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3780182</wp:posOffset>
            </wp:positionH>
            <wp:positionV relativeFrom="paragraph">
              <wp:posOffset>82550</wp:posOffset>
            </wp:positionV>
            <wp:extent cx="2552368" cy="822895"/>
            <wp:effectExtent b="0" l="0" r="0" t="0"/>
            <wp:wrapSquare wrapText="bothSides" distB="0" distT="0" distL="114300" distR="114300"/>
            <wp:docPr descr="Graphical user interface, application, website&#10;&#10;Description automatically generated" id="15" name="image2.png"/>
            <a:graphic>
              <a:graphicData uri="http://schemas.openxmlformats.org/drawingml/2006/picture">
                <pic:pic>
                  <pic:nvPicPr>
                    <pic:cNvPr descr="Graphical user interface, application, website&#10;&#10;Description automatically generated" id="0" name="image2.png"/>
                    <pic:cNvPicPr preferRelativeResize="0"/>
                  </pic:nvPicPr>
                  <pic:blipFill>
                    <a:blip r:embed="rId7"/>
                    <a:srcRect b="0" l="0" r="0" t="0"/>
                    <a:stretch>
                      <a:fillRect/>
                    </a:stretch>
                  </pic:blipFill>
                  <pic:spPr>
                    <a:xfrm>
                      <a:off x="0" y="0"/>
                      <a:ext cx="2552368" cy="822895"/>
                    </a:xfrm>
                    <a:prstGeom prst="rect"/>
                    <a:ln/>
                  </pic:spPr>
                </pic:pic>
              </a:graphicData>
            </a:graphic>
          </wp:anchor>
        </w:drawing>
      </w:r>
    </w:p>
    <w:p w:rsidR="00000000" w:rsidDel="00000000" w:rsidP="00000000" w:rsidRDefault="00000000" w:rsidRPr="00000000" w14:paraId="00000002">
      <w:pPr>
        <w:rPr>
          <w:rFonts w:ascii="Times New Roman" w:cs="Times New Roman" w:eastAsia="Times New Roman" w:hAnsi="Times New Roman"/>
          <w:sz w:val="88"/>
          <w:szCs w:val="88"/>
        </w:rPr>
      </w:pPr>
      <w:r w:rsidDel="00000000" w:rsidR="00000000" w:rsidRPr="00000000">
        <w:rPr>
          <w:rtl w:val="0"/>
        </w:rPr>
      </w:r>
    </w:p>
    <w:p w:rsidR="00000000" w:rsidDel="00000000" w:rsidP="00000000" w:rsidRDefault="00000000" w:rsidRPr="00000000" w14:paraId="00000003">
      <w:pPr>
        <w:jc w:val="center"/>
        <w:rPr>
          <w:sz w:val="88"/>
          <w:szCs w:val="88"/>
        </w:rPr>
      </w:pPr>
      <w:r w:rsidDel="00000000" w:rsidR="00000000" w:rsidRPr="00000000">
        <w:rPr>
          <w:sz w:val="88"/>
          <w:szCs w:val="88"/>
          <w:rtl w:val="0"/>
        </w:rPr>
        <w:t xml:space="preserve">SCHOOL MUSIC DEVELOPMENT PLAN</w:t>
      </w:r>
    </w:p>
    <w:p w:rsidR="00000000" w:rsidDel="00000000" w:rsidP="00000000" w:rsidRDefault="00000000" w:rsidRPr="00000000" w14:paraId="00000004">
      <w:pPr>
        <w:rPr>
          <w:b w:val="1"/>
          <w:sz w:val="20"/>
          <w:szCs w:val="20"/>
        </w:rPr>
      </w:pPr>
      <w:r w:rsidDel="00000000" w:rsidR="00000000" w:rsidRPr="00000000">
        <w:rPr>
          <w:rtl w:val="0"/>
        </w:rPr>
      </w:r>
    </w:p>
    <w:p w:rsidR="00000000" w:rsidDel="00000000" w:rsidP="00000000" w:rsidRDefault="00000000" w:rsidRPr="00000000" w14:paraId="00000005">
      <w:pPr>
        <w:rPr>
          <w:b w:val="1"/>
          <w:sz w:val="36"/>
          <w:szCs w:val="36"/>
        </w:rPr>
      </w:pPr>
      <w:r w:rsidDel="00000000" w:rsidR="00000000" w:rsidRPr="00000000">
        <w:rPr>
          <w:b w:val="1"/>
          <w:sz w:val="36"/>
          <w:szCs w:val="36"/>
          <w:rtl w:val="0"/>
        </w:rPr>
        <w:t xml:space="preserve">SCHOOL NAME:</w:t>
      </w:r>
      <w:r w:rsidDel="00000000" w:rsidR="00000000" w:rsidRPr="00000000">
        <w:rPr>
          <w:b w:val="1"/>
          <w:sz w:val="36"/>
          <w:szCs w:val="36"/>
          <w:u w:val="single"/>
          <w:rtl w:val="0"/>
        </w:rPr>
        <w:tab/>
        <w:tab/>
        <w:tab/>
        <w:tab/>
        <w:tab/>
        <w:tab/>
        <w:tab/>
        <w:tab/>
      </w:r>
      <w:r w:rsidDel="00000000" w:rsidR="00000000" w:rsidRPr="00000000">
        <w:rPr>
          <w:rtl w:val="0"/>
        </w:rPr>
      </w:r>
    </w:p>
    <w:p w:rsidR="00000000" w:rsidDel="00000000" w:rsidP="00000000" w:rsidRDefault="00000000" w:rsidRPr="00000000" w14:paraId="00000006">
      <w:pPr>
        <w:rPr>
          <w:b w:val="1"/>
          <w:sz w:val="20"/>
          <w:szCs w:val="20"/>
        </w:rPr>
      </w:pPr>
      <w:r w:rsidDel="00000000" w:rsidR="00000000" w:rsidRPr="00000000">
        <w:rPr>
          <w:rtl w:val="0"/>
        </w:rPr>
      </w:r>
    </w:p>
    <w:p w:rsidR="00000000" w:rsidDel="00000000" w:rsidP="00000000" w:rsidRDefault="00000000" w:rsidRPr="00000000" w14:paraId="00000007">
      <w:pPr>
        <w:rPr>
          <w:b w:val="1"/>
          <w:sz w:val="36"/>
          <w:szCs w:val="36"/>
        </w:rPr>
      </w:pPr>
      <w:r w:rsidDel="00000000" w:rsidR="00000000" w:rsidRPr="00000000">
        <w:rPr>
          <w:b w:val="1"/>
          <w:sz w:val="36"/>
          <w:szCs w:val="36"/>
          <w:rtl w:val="0"/>
        </w:rPr>
        <w:t xml:space="preserve">COMPLETED BY:</w:t>
      </w:r>
      <w:r w:rsidDel="00000000" w:rsidR="00000000" w:rsidRPr="00000000">
        <w:rPr>
          <w:b w:val="1"/>
          <w:sz w:val="36"/>
          <w:szCs w:val="36"/>
          <w:u w:val="single"/>
          <w:rtl w:val="0"/>
        </w:rPr>
        <w:tab/>
        <w:tab/>
        <w:tab/>
        <w:tab/>
        <w:tab/>
        <w:tab/>
        <w:tab/>
        <w:tab/>
      </w:r>
      <w:r w:rsidDel="00000000" w:rsidR="00000000" w:rsidRPr="00000000">
        <w:rPr>
          <w:b w:val="1"/>
          <w:sz w:val="36"/>
          <w:szCs w:val="36"/>
          <w:rtl w:val="0"/>
        </w:rPr>
        <w:tab/>
        <w:tab/>
        <w:t xml:space="preserve">DATE:</w:t>
      </w:r>
      <w:r w:rsidDel="00000000" w:rsidR="00000000" w:rsidRPr="00000000">
        <w:rPr>
          <w:b w:val="1"/>
          <w:sz w:val="36"/>
          <w:szCs w:val="36"/>
          <w:u w:val="single"/>
          <w:rtl w:val="0"/>
        </w:rPr>
        <w:tab/>
        <w:tab/>
        <w:tab/>
        <w:tab/>
      </w:r>
      <w:r w:rsidDel="00000000" w:rsidR="00000000" w:rsidRPr="00000000">
        <w:rPr>
          <w:b w:val="1"/>
          <w:sz w:val="36"/>
          <w:szCs w:val="36"/>
          <w:rtl w:val="0"/>
        </w:rPr>
        <w:tab/>
        <w:tab/>
        <w:tab/>
      </w:r>
    </w:p>
    <w:p w:rsidR="00000000" w:rsidDel="00000000" w:rsidP="00000000" w:rsidRDefault="00000000" w:rsidRPr="00000000" w14:paraId="00000008">
      <w:pPr>
        <w:widowControl w:val="0"/>
        <w:spacing w:after="0" w:lineRule="auto"/>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6598008</wp:posOffset>
            </wp:positionH>
            <wp:positionV relativeFrom="paragraph">
              <wp:posOffset>18028</wp:posOffset>
            </wp:positionV>
            <wp:extent cx="3002280" cy="2670810"/>
            <wp:effectExtent b="0" l="0" r="0" t="0"/>
            <wp:wrapSquare wrapText="bothSides" distB="0" distT="0" distL="114300" distR="114300"/>
            <wp:docPr id="1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002280" cy="2670810"/>
                    </a:xfrm>
                    <a:prstGeom prst="rect"/>
                    <a:ln/>
                  </pic:spPr>
                </pic:pic>
              </a:graphicData>
            </a:graphic>
          </wp:anchor>
        </w:drawing>
      </w:r>
    </w:p>
    <w:p w:rsidR="00000000" w:rsidDel="00000000" w:rsidP="00000000" w:rsidRDefault="00000000" w:rsidRPr="00000000" w14:paraId="00000009">
      <w:pPr>
        <w:widowControl w:val="0"/>
        <w:spacing w:after="0" w:lineRule="auto"/>
        <w:rPr>
          <w:i w:val="1"/>
          <w:sz w:val="24"/>
          <w:szCs w:val="24"/>
        </w:rPr>
      </w:pPr>
      <w:r w:rsidDel="00000000" w:rsidR="00000000" w:rsidRPr="00000000">
        <w:rPr>
          <w:sz w:val="24"/>
          <w:szCs w:val="24"/>
          <w:rtl w:val="0"/>
        </w:rPr>
        <w:t xml:space="preserve">This template supports the DfE vision set out in the refreshed </w:t>
      </w:r>
      <w:hyperlink r:id="rId9">
        <w:r w:rsidDel="00000000" w:rsidR="00000000" w:rsidRPr="00000000">
          <w:rPr>
            <w:i w:val="1"/>
            <w:color w:val="0066ff"/>
            <w:sz w:val="24"/>
            <w:szCs w:val="24"/>
            <w:u w:val="single"/>
            <w:rtl w:val="0"/>
          </w:rPr>
          <w:t xml:space="preserve">National Plan for Music Education</w:t>
        </w:r>
      </w:hyperlink>
      <w:r w:rsidDel="00000000" w:rsidR="00000000" w:rsidRPr="00000000">
        <w:rPr>
          <w:i w:val="1"/>
          <w:sz w:val="24"/>
          <w:szCs w:val="24"/>
          <w:rtl w:val="0"/>
        </w:rPr>
        <w:t xml:space="preserve"> 2022 </w:t>
      </w:r>
      <w:r w:rsidDel="00000000" w:rsidR="00000000" w:rsidRPr="00000000">
        <w:rPr>
          <w:sz w:val="24"/>
          <w:szCs w:val="24"/>
          <w:rtl w:val="0"/>
        </w:rPr>
        <w:t xml:space="preserve">for all schools to have a published School Music Development Plan by September 2023.</w:t>
      </w:r>
      <w:r w:rsidDel="00000000" w:rsidR="00000000" w:rsidRPr="00000000">
        <w:rPr>
          <w:rtl w:val="0"/>
        </w:rPr>
      </w:r>
    </w:p>
    <w:p w:rsidR="00000000" w:rsidDel="00000000" w:rsidP="00000000" w:rsidRDefault="00000000" w:rsidRPr="00000000" w14:paraId="0000000A">
      <w:pPr>
        <w:widowControl w:val="0"/>
        <w:spacing w:after="0" w:lineRule="auto"/>
        <w:rPr>
          <w:sz w:val="24"/>
          <w:szCs w:val="24"/>
        </w:rPr>
      </w:pPr>
      <w:r w:rsidDel="00000000" w:rsidR="00000000" w:rsidRPr="00000000">
        <w:rPr>
          <w:rtl w:val="0"/>
        </w:rPr>
      </w:r>
    </w:p>
    <w:p w:rsidR="00000000" w:rsidDel="00000000" w:rsidP="00000000" w:rsidRDefault="00000000" w:rsidRPr="00000000" w14:paraId="0000000B">
      <w:pPr>
        <w:widowControl w:val="0"/>
        <w:spacing w:after="0" w:lineRule="auto"/>
        <w:rPr>
          <w:sz w:val="24"/>
          <w:szCs w:val="24"/>
        </w:rPr>
      </w:pPr>
      <w:r w:rsidDel="00000000" w:rsidR="00000000" w:rsidRPr="00000000">
        <w:rPr>
          <w:sz w:val="24"/>
          <w:szCs w:val="24"/>
          <w:rtl w:val="0"/>
        </w:rPr>
        <w:t xml:space="preserve">It is intended to support School Leaders and Music Curriculum Leads to build upon their music offer and track improvements for music in their school.</w:t>
      </w:r>
    </w:p>
    <w:p w:rsidR="00000000" w:rsidDel="00000000" w:rsidP="00000000" w:rsidRDefault="00000000" w:rsidRPr="00000000" w14:paraId="0000000C">
      <w:pPr>
        <w:widowControl w:val="0"/>
        <w:spacing w:after="0" w:lineRule="auto"/>
        <w:rPr>
          <w:i w:val="1"/>
          <w:sz w:val="24"/>
          <w:szCs w:val="24"/>
        </w:rPr>
      </w:pPr>
      <w:r w:rsidDel="00000000" w:rsidR="00000000" w:rsidRPr="00000000">
        <w:rPr>
          <w:rtl w:val="0"/>
        </w:rPr>
      </w:r>
    </w:p>
    <w:p w:rsidR="00000000" w:rsidDel="00000000" w:rsidP="00000000" w:rsidRDefault="00000000" w:rsidRPr="00000000" w14:paraId="0000000D">
      <w:pPr>
        <w:widowControl w:val="0"/>
        <w:spacing w:after="0" w:lineRule="auto"/>
        <w:rPr>
          <w:sz w:val="24"/>
          <w:szCs w:val="24"/>
        </w:rPr>
      </w:pPr>
      <w:r w:rsidDel="00000000" w:rsidR="00000000" w:rsidRPr="00000000">
        <w:rPr>
          <w:sz w:val="24"/>
          <w:szCs w:val="24"/>
          <w:rtl w:val="0"/>
        </w:rPr>
        <w:t xml:space="preserve">The template is optional. If you have a plan, you do not need to do another one.</w:t>
      </w:r>
    </w:p>
    <w:p w:rsidR="00000000" w:rsidDel="00000000" w:rsidP="00000000" w:rsidRDefault="00000000" w:rsidRPr="00000000" w14:paraId="0000000E">
      <w:pPr>
        <w:widowControl w:val="0"/>
        <w:spacing w:after="0" w:lineRule="auto"/>
        <w:rPr>
          <w:sz w:val="24"/>
          <w:szCs w:val="24"/>
        </w:rPr>
      </w:pPr>
      <w:r w:rsidDel="00000000" w:rsidR="00000000" w:rsidRPr="00000000">
        <w:rPr>
          <w:rtl w:val="0"/>
        </w:rPr>
      </w:r>
    </w:p>
    <w:p w:rsidR="00000000" w:rsidDel="00000000" w:rsidP="00000000" w:rsidRDefault="00000000" w:rsidRPr="00000000" w14:paraId="0000000F">
      <w:pPr>
        <w:widowControl w:val="0"/>
        <w:spacing w:after="0" w:lineRule="auto"/>
        <w:rPr>
          <w:sz w:val="24"/>
          <w:szCs w:val="24"/>
        </w:rPr>
      </w:pPr>
      <w:r w:rsidDel="00000000" w:rsidR="00000000" w:rsidRPr="00000000">
        <w:rPr>
          <w:sz w:val="24"/>
          <w:szCs w:val="24"/>
          <w:rtl w:val="0"/>
        </w:rPr>
        <w:t xml:space="preserve">It will enable schools to evaluate their current music provision in the 3 focus areas identified within the National Plan for Music Education and to consider where these areas can be improved or developed.</w:t>
      </w:r>
    </w:p>
    <w:p w:rsidR="00000000" w:rsidDel="00000000" w:rsidP="00000000" w:rsidRDefault="00000000" w:rsidRPr="00000000" w14:paraId="00000010">
      <w:pPr>
        <w:widowControl w:val="0"/>
        <w:spacing w:after="0" w:lineRule="auto"/>
        <w:rPr>
          <w:sz w:val="24"/>
          <w:szCs w:val="24"/>
        </w:rPr>
      </w:pPr>
      <w:r w:rsidDel="00000000" w:rsidR="00000000" w:rsidRPr="00000000">
        <w:rPr>
          <w:rtl w:val="0"/>
        </w:rPr>
      </w:r>
    </w:p>
    <w:p w:rsidR="00000000" w:rsidDel="00000000" w:rsidP="00000000" w:rsidRDefault="00000000" w:rsidRPr="00000000" w14:paraId="00000011">
      <w:pPr>
        <w:widowControl w:val="0"/>
        <w:spacing w:after="0" w:lineRule="auto"/>
        <w:rPr>
          <w:sz w:val="24"/>
          <w:szCs w:val="24"/>
        </w:rPr>
      </w:pPr>
      <w:r w:rsidDel="00000000" w:rsidR="00000000" w:rsidRPr="00000000">
        <w:rPr>
          <w:sz w:val="24"/>
          <w:szCs w:val="24"/>
          <w:rtl w:val="0"/>
        </w:rPr>
        <w:t xml:space="preserve">The resulting Action Plan should be a “live” document to be reviewed and adapted termly.</w:t>
      </w:r>
    </w:p>
    <w:p w:rsidR="00000000" w:rsidDel="00000000" w:rsidP="00000000" w:rsidRDefault="00000000" w:rsidRPr="00000000" w14:paraId="00000012">
      <w:pPr>
        <w:widowControl w:val="0"/>
        <w:spacing w:after="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3">
      <w:pPr>
        <w:widowControl w:val="0"/>
        <w:spacing w:after="0" w:lineRule="auto"/>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Using this template</w:t>
      </w:r>
    </w:p>
    <w:p w:rsidR="00000000" w:rsidDel="00000000" w:rsidP="00000000" w:rsidRDefault="00000000" w:rsidRPr="00000000" w14:paraId="00000014">
      <w:pPr>
        <w:widowControl w:val="0"/>
        <w:spacing w:after="0" w:lineRule="auto"/>
        <w:rPr>
          <w:rFonts w:ascii="Calibri" w:cs="Calibri" w:eastAsia="Calibri" w:hAnsi="Calibri"/>
          <w:sz w:val="16"/>
          <w:szCs w:val="16"/>
          <w:u w:val="single"/>
        </w:rPr>
      </w:pPr>
      <w:r w:rsidDel="00000000" w:rsidR="00000000" w:rsidRPr="00000000">
        <w:rPr>
          <w:rtl w:val="0"/>
        </w:rPr>
      </w:r>
    </w:p>
    <w:p w:rsidR="00000000" w:rsidDel="00000000" w:rsidP="00000000" w:rsidRDefault="00000000" w:rsidRPr="00000000" w14:paraId="00000015">
      <w:pPr>
        <w:widowControl w:val="0"/>
        <w:spacing w:after="0" w:lineRule="auto"/>
        <w:rPr>
          <w:rFonts w:ascii="Calibri" w:cs="Calibri" w:eastAsia="Calibri" w:hAnsi="Calibri"/>
          <w:sz w:val="24"/>
          <w:szCs w:val="24"/>
        </w:rPr>
      </w:pPr>
      <w:r w:rsidDel="00000000" w:rsidR="00000000" w:rsidRPr="00000000">
        <w:rPr>
          <w:rFonts w:ascii="Calibri" w:cs="Calibri" w:eastAsia="Calibri" w:hAnsi="Calibri"/>
          <w:sz w:val="28"/>
          <w:szCs w:val="28"/>
          <w:u w:val="single"/>
          <w:rtl w:val="0"/>
        </w:rPr>
        <w:t xml:space="preserve">Who should complete it</w:t>
      </w: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4"/>
          <w:szCs w:val="24"/>
          <w:rtl w:val="0"/>
        </w:rPr>
        <w:t xml:space="preserve"> To set out the best vision for your development, we recommend that it is completed by the Music Lead along with a member of SLT. This will enable understanding to set realistic development actions for the subject. An appendix of useful questions for discussion is provided at the end.</w:t>
      </w:r>
    </w:p>
    <w:p w:rsidR="00000000" w:rsidDel="00000000" w:rsidP="00000000" w:rsidRDefault="00000000" w:rsidRPr="00000000" w14:paraId="00000016">
      <w:pPr>
        <w:widowControl w:val="0"/>
        <w:spacing w:after="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Each section starts with Evaluation: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You should make a “best fit” evaluation of the school’s current musical outcomes and practices. There is space for you to detail further how you determine this best fit. You can choose from the following options:</w:t>
      </w:r>
      <w:r w:rsidDel="00000000" w:rsidR="00000000" w:rsidRPr="00000000">
        <w:rPr>
          <w:rtl w:val="0"/>
        </w:rPr>
      </w:r>
    </w:p>
    <w:p w:rsidR="00000000" w:rsidDel="00000000" w:rsidP="00000000" w:rsidRDefault="00000000" w:rsidRPr="00000000" w14:paraId="00000018">
      <w:pPr>
        <w:widowControl w:val="0"/>
        <w:spacing w:after="0" w:lineRule="auto"/>
        <w:rPr>
          <w:rFonts w:ascii="Calibri" w:cs="Calibri" w:eastAsia="Calibri" w:hAnsi="Calibri"/>
          <w:sz w:val="16"/>
          <w:szCs w:val="16"/>
        </w:rPr>
      </w:pPr>
      <w:r w:rsidDel="00000000" w:rsidR="00000000" w:rsidRPr="00000000">
        <w:rPr>
          <w:rtl w:val="0"/>
        </w:rPr>
      </w:r>
    </w:p>
    <w:tbl>
      <w:tblPr>
        <w:tblStyle w:val="Table1"/>
        <w:tblW w:w="1473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4111"/>
        <w:gridCol w:w="4111"/>
        <w:gridCol w:w="4111"/>
        <w:tblGridChange w:id="0">
          <w:tblGrid>
            <w:gridCol w:w="2405"/>
            <w:gridCol w:w="4111"/>
            <w:gridCol w:w="4111"/>
            <w:gridCol w:w="4111"/>
          </w:tblGrid>
        </w:tblGridChange>
      </w:tblGrid>
      <w:tr>
        <w:trPr>
          <w:cantSplit w:val="0"/>
          <w:tblHeader w:val="0"/>
        </w:trPr>
        <w:tc>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b w:val="1"/>
                <w:sz w:val="24"/>
                <w:szCs w:val="24"/>
                <w:rtl w:val="0"/>
              </w:rPr>
              <w:t xml:space="preserve">Focusing</w:t>
            </w:r>
            <w:r w:rsidDel="00000000" w:rsidR="00000000" w:rsidRPr="00000000">
              <w:rPr>
                <w:rtl w:val="0"/>
              </w:rPr>
            </w:r>
          </w:p>
        </w:tc>
        <w:tc>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Developing</w:t>
            </w:r>
            <w:r w:rsidDel="00000000" w:rsidR="00000000" w:rsidRPr="00000000">
              <w:rPr>
                <w:rtl w:val="0"/>
              </w:rPr>
            </w:r>
          </w:p>
        </w:tc>
        <w:tc>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b w:val="1"/>
                <w:sz w:val="24"/>
                <w:szCs w:val="24"/>
                <w:rtl w:val="0"/>
              </w:rPr>
              <w:t xml:space="preserve">Secure</w:t>
            </w:r>
            <w:r w:rsidDel="00000000" w:rsidR="00000000" w:rsidRPr="00000000">
              <w:rPr>
                <w:rtl w:val="0"/>
              </w:rPr>
            </w:r>
          </w:p>
        </w:tc>
        <w:tc>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b w:val="1"/>
                <w:sz w:val="24"/>
                <w:szCs w:val="24"/>
                <w:rtl w:val="0"/>
              </w:rPr>
              <w:t xml:space="preserve">Enhancing</w:t>
            </w:r>
            <w:r w:rsidDel="00000000" w:rsidR="00000000" w:rsidRPr="00000000">
              <w:rPr>
                <w:rtl w:val="0"/>
              </w:rPr>
            </w:r>
          </w:p>
        </w:tc>
      </w:tr>
      <w:tr>
        <w:trPr>
          <w:cantSplit w:val="0"/>
          <w:tblHeader w:val="0"/>
        </w:trPr>
        <w:tc>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Needs priority support and development</w:t>
            </w:r>
          </w:p>
        </w:tc>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 yet fully in place, further development required, not yet sure of impact on outcomes, needing some support.</w:t>
            </w:r>
            <w:r w:rsidDel="00000000" w:rsidR="00000000" w:rsidRPr="00000000">
              <w:rPr>
                <w:rtl w:val="0"/>
              </w:rPr>
            </w:r>
          </w:p>
        </w:tc>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Effective in driving good outcomes for pupils, a strength of music in our school; some development may be required to maintain momentum or make further improvement</w:t>
            </w:r>
          </w:p>
        </w:tc>
        <w:tc>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Highly effective in driving good or better outcomes for pupils, a real strength which our school would be willing to share with others.</w:t>
            </w:r>
          </w:p>
        </w:tc>
      </w:tr>
    </w:tbl>
    <w:p w:rsidR="00000000" w:rsidDel="00000000" w:rsidP="00000000" w:rsidRDefault="00000000" w:rsidRPr="00000000" w14:paraId="00000021">
      <w:pPr>
        <w:widowControl w:val="0"/>
        <w:spacing w:after="0" w:lineRule="auto"/>
        <w:rPr>
          <w:sz w:val="16"/>
          <w:szCs w:val="16"/>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Setting Actions: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process is only useful if you set out some deliverable actions. You can detail actions in the boxes below each category. Five spaces have been provided but 1 or 2 would suffice to build your action plan.</w:t>
      </w:r>
      <w:r w:rsidDel="00000000" w:rsidR="00000000" w:rsidRPr="00000000">
        <w:rPr>
          <w:rtl w:val="0"/>
        </w:rPr>
      </w:r>
    </w:p>
    <w:p w:rsidR="00000000" w:rsidDel="00000000" w:rsidP="00000000" w:rsidRDefault="00000000" w:rsidRPr="00000000" w14:paraId="00000023">
      <w:pPr>
        <w:widowControl w:val="0"/>
        <w:spacing w:after="0" w:lineRule="auto"/>
        <w:rPr>
          <w:sz w:val="16"/>
          <w:szCs w:val="16"/>
        </w:rPr>
      </w:pPr>
      <w:r w:rsidDel="00000000" w:rsidR="00000000" w:rsidRPr="00000000">
        <w:rPr>
          <w:rtl w:val="0"/>
        </w:rPr>
      </w:r>
    </w:p>
    <w:tbl>
      <w:tblPr>
        <w:tblStyle w:val="Table2"/>
        <w:tblW w:w="153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0"/>
        <w:gridCol w:w="682"/>
        <w:gridCol w:w="9444"/>
        <w:gridCol w:w="1888"/>
        <w:gridCol w:w="2009"/>
        <w:tblGridChange w:id="0">
          <w:tblGrid>
            <w:gridCol w:w="1370"/>
            <w:gridCol w:w="682"/>
            <w:gridCol w:w="9444"/>
            <w:gridCol w:w="1888"/>
            <w:gridCol w:w="2009"/>
          </w:tblGrid>
        </w:tblGridChange>
      </w:tblGrid>
      <w:tr>
        <w:trPr>
          <w:cantSplit w:val="0"/>
          <w:tblHeader w:val="0"/>
        </w:trPr>
        <w:tc>
          <w:tcPr>
            <w:tcBorders>
              <w:bottom w:color="000000" w:space="0" w:sz="0" w:val="nil"/>
            </w:tcBorders>
            <w:shd w:fill="7030a0" w:val="clear"/>
          </w:tcPr>
          <w:p w:rsidR="00000000" w:rsidDel="00000000" w:rsidP="00000000" w:rsidRDefault="00000000" w:rsidRPr="00000000" w14:paraId="00000024">
            <w:pPr>
              <w:rPr>
                <w:b w:val="1"/>
                <w:color w:val="ffffff"/>
                <w:sz w:val="24"/>
                <w:szCs w:val="24"/>
              </w:rPr>
            </w:pPr>
            <w:r w:rsidDel="00000000" w:rsidR="00000000" w:rsidRPr="00000000">
              <w:rPr>
                <w:b w:val="1"/>
                <w:color w:val="ffffff"/>
                <w:sz w:val="24"/>
                <w:szCs w:val="24"/>
                <w:rtl w:val="0"/>
              </w:rPr>
              <w:t xml:space="preserve">Area</w:t>
            </w:r>
          </w:p>
        </w:tc>
        <w:tc>
          <w:tcPr>
            <w:gridSpan w:val="2"/>
            <w:shd w:fill="7030a0" w:val="clear"/>
          </w:tcPr>
          <w:p w:rsidR="00000000" w:rsidDel="00000000" w:rsidP="00000000" w:rsidRDefault="00000000" w:rsidRPr="00000000" w14:paraId="00000025">
            <w:pPr>
              <w:rPr>
                <w:b w:val="1"/>
                <w:color w:val="ffffff"/>
                <w:sz w:val="24"/>
                <w:szCs w:val="24"/>
              </w:rPr>
            </w:pPr>
            <w:r w:rsidDel="00000000" w:rsidR="00000000" w:rsidRPr="00000000">
              <w:rPr>
                <w:b w:val="1"/>
                <w:color w:val="ffffff"/>
                <w:sz w:val="24"/>
                <w:szCs w:val="24"/>
                <w:rtl w:val="0"/>
              </w:rPr>
              <w:t xml:space="preserve">Set your school some actions here</w:t>
            </w:r>
          </w:p>
        </w:tc>
        <w:tc>
          <w:tcPr>
            <w:shd w:fill="7030a0" w:val="clear"/>
          </w:tcPr>
          <w:p w:rsidR="00000000" w:rsidDel="00000000" w:rsidP="00000000" w:rsidRDefault="00000000" w:rsidRPr="00000000" w14:paraId="00000027">
            <w:pPr>
              <w:rPr>
                <w:b w:val="1"/>
                <w:color w:val="ffffff"/>
                <w:sz w:val="24"/>
                <w:szCs w:val="24"/>
              </w:rPr>
            </w:pPr>
            <w:r w:rsidDel="00000000" w:rsidR="00000000" w:rsidRPr="00000000">
              <w:rPr>
                <w:b w:val="1"/>
                <w:color w:val="ffffff"/>
                <w:sz w:val="24"/>
                <w:szCs w:val="24"/>
                <w:rtl w:val="0"/>
              </w:rPr>
              <w:t xml:space="preserve">Review date</w:t>
            </w:r>
          </w:p>
        </w:tc>
        <w:tc>
          <w:tcPr>
            <w:tcBorders>
              <w:bottom w:color="000000" w:space="0" w:sz="4" w:val="single"/>
            </w:tcBorders>
            <w:shd w:fill="7030a0" w:val="clear"/>
          </w:tcPr>
          <w:p w:rsidR="00000000" w:rsidDel="00000000" w:rsidP="00000000" w:rsidRDefault="00000000" w:rsidRPr="00000000" w14:paraId="00000028">
            <w:pPr>
              <w:rPr>
                <w:b w:val="1"/>
                <w:color w:val="ffffff"/>
                <w:sz w:val="24"/>
                <w:szCs w:val="24"/>
              </w:rPr>
            </w:pPr>
            <w:r w:rsidDel="00000000" w:rsidR="00000000" w:rsidRPr="00000000">
              <w:rPr>
                <w:b w:val="1"/>
                <w:color w:val="ffffff"/>
                <w:sz w:val="24"/>
                <w:szCs w:val="24"/>
                <w:rtl w:val="0"/>
              </w:rPr>
              <w:t xml:space="preserve">Status</w:t>
            </w:r>
          </w:p>
        </w:tc>
      </w:tr>
      <w:tr>
        <w:trPr>
          <w:cantSplit w:val="0"/>
          <w:trHeight w:val="275" w:hRule="atLeast"/>
          <w:tblHeader w:val="0"/>
        </w:trPr>
        <w:tc>
          <w:tcPr>
            <w:vMerge w:val="restart"/>
            <w:tcBorders>
              <w:top w:color="000000" w:space="0" w:sz="0" w:val="nil"/>
            </w:tcBorders>
            <w:shd w:fill="auto" w:val="clear"/>
          </w:tcPr>
          <w:p w:rsidR="00000000" w:rsidDel="00000000" w:rsidP="00000000" w:rsidRDefault="00000000" w:rsidRPr="00000000" w14:paraId="00000029">
            <w:pPr>
              <w:rPr/>
            </w:pPr>
            <w:r w:rsidDel="00000000" w:rsidR="00000000" w:rsidRPr="00000000">
              <w:rPr>
                <w:rtl w:val="0"/>
              </w:rPr>
              <w:t xml:space="preserve">Curriculum</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tc>
        <w:tc>
          <w:tcPr>
            <w:shd w:fill="auto" w:val="clear"/>
          </w:tcPr>
          <w:p w:rsidR="00000000" w:rsidDel="00000000" w:rsidP="00000000" w:rsidRDefault="00000000" w:rsidRPr="00000000" w14:paraId="0000002F">
            <w:pPr>
              <w:rPr>
                <w:color w:val="000000"/>
              </w:rPr>
            </w:pPr>
            <w:r w:rsidDel="00000000" w:rsidR="00000000" w:rsidRPr="00000000">
              <w:rPr>
                <w:color w:val="000000"/>
                <w:rtl w:val="0"/>
              </w:rPr>
              <w:t xml:space="preserve">1</w:t>
            </w:r>
          </w:p>
        </w:tc>
        <w:tc>
          <w:tcPr>
            <w:shd w:fill="auto" w:val="clear"/>
          </w:tcPr>
          <w:p w:rsidR="00000000" w:rsidDel="00000000" w:rsidP="00000000" w:rsidRDefault="00000000" w:rsidRPr="00000000" w14:paraId="00000030">
            <w:pPr>
              <w:rPr>
                <w:color w:val="000000"/>
              </w:rPr>
            </w:pPr>
            <w:r w:rsidDel="00000000" w:rsidR="00000000" w:rsidRPr="00000000">
              <w:rPr>
                <w:rtl w:val="0"/>
              </w:rPr>
            </w:r>
          </w:p>
          <w:p w:rsidR="00000000" w:rsidDel="00000000" w:rsidP="00000000" w:rsidRDefault="00000000" w:rsidRPr="00000000" w14:paraId="00000031">
            <w:pPr>
              <w:rPr>
                <w:color w:val="000000"/>
              </w:rPr>
            </w:pPr>
            <w:r w:rsidDel="00000000" w:rsidR="00000000" w:rsidRPr="00000000">
              <w:rPr>
                <w:rtl w:val="0"/>
              </w:rPr>
            </w:r>
          </w:p>
        </w:tc>
        <w:tc>
          <w:tcPr>
            <w:shd w:fill="auto" w:val="clear"/>
          </w:tcPr>
          <w:p w:rsidR="00000000" w:rsidDel="00000000" w:rsidP="00000000" w:rsidRDefault="00000000" w:rsidRPr="00000000" w14:paraId="00000032">
            <w:pPr>
              <w:rPr>
                <w:color w:val="000000"/>
                <w:sz w:val="18"/>
                <w:szCs w:val="18"/>
              </w:rPr>
            </w:pPr>
            <w:r w:rsidDel="00000000" w:rsidR="00000000" w:rsidRPr="00000000">
              <w:rPr>
                <w:rtl w:val="0"/>
              </w:rPr>
            </w:r>
          </w:p>
        </w:tc>
        <w:tc>
          <w:tcPr>
            <w:tcBorders>
              <w:bottom w:color="000000" w:space="0" w:sz="4" w:val="single"/>
            </w:tcBorders>
            <w:shd w:fill="008000" w:val="clear"/>
          </w:tcPr>
          <w:p w:rsidR="00000000" w:rsidDel="00000000" w:rsidP="00000000" w:rsidRDefault="00000000" w:rsidRPr="00000000" w14:paraId="00000033">
            <w:pPr>
              <w:rPr>
                <w:sz w:val="18"/>
                <w:szCs w:val="18"/>
              </w:rPr>
            </w:pPr>
            <w:r w:rsidDel="00000000" w:rsidR="00000000" w:rsidRPr="00000000">
              <w:rPr>
                <w:sz w:val="18"/>
                <w:szCs w:val="18"/>
                <w:rtl w:val="0"/>
              </w:rPr>
              <w:t xml:space="preserve">Yes</w:t>
            </w:r>
          </w:p>
          <w:p w:rsidR="00000000" w:rsidDel="00000000" w:rsidP="00000000" w:rsidRDefault="00000000" w:rsidRPr="00000000" w14:paraId="00000034">
            <w:pPr>
              <w:rPr>
                <w:sz w:val="18"/>
                <w:szCs w:val="18"/>
              </w:rPr>
            </w:pPr>
            <w:r w:rsidDel="00000000" w:rsidR="00000000" w:rsidRPr="00000000">
              <w:rPr>
                <w:rtl w:val="0"/>
              </w:rPr>
            </w:r>
          </w:p>
        </w:tc>
      </w:tr>
      <w:tr>
        <w:trPr>
          <w:cantSplit w:val="0"/>
          <w:trHeight w:val="275" w:hRule="atLeast"/>
          <w:tblHeader w:val="0"/>
        </w:trPr>
        <w:tc>
          <w:tcPr>
            <w:vMerge w:val="continue"/>
            <w:tcBorders>
              <w:top w:color="000000" w:space="0" w:sz="0" w:val="nil"/>
            </w:tcBorders>
            <w:shd w:fill="auto" w:val="cle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036">
            <w:pPr>
              <w:rPr>
                <w:color w:val="000000"/>
              </w:rPr>
            </w:pPr>
            <w:r w:rsidDel="00000000" w:rsidR="00000000" w:rsidRPr="00000000">
              <w:rPr>
                <w:color w:val="000000"/>
                <w:rtl w:val="0"/>
              </w:rPr>
              <w:t xml:space="preserve">2</w:t>
            </w:r>
          </w:p>
        </w:tc>
        <w:tc>
          <w:tcPr>
            <w:shd w:fill="auto" w:val="clear"/>
          </w:tcPr>
          <w:p w:rsidR="00000000" w:rsidDel="00000000" w:rsidP="00000000" w:rsidRDefault="00000000" w:rsidRPr="00000000" w14:paraId="00000037">
            <w:pPr>
              <w:rPr>
                <w:color w:val="000000"/>
              </w:rPr>
            </w:pPr>
            <w:r w:rsidDel="00000000" w:rsidR="00000000" w:rsidRPr="00000000">
              <w:rPr>
                <w:rtl w:val="0"/>
              </w:rPr>
            </w:r>
          </w:p>
          <w:p w:rsidR="00000000" w:rsidDel="00000000" w:rsidP="00000000" w:rsidRDefault="00000000" w:rsidRPr="00000000" w14:paraId="00000038">
            <w:pPr>
              <w:rPr>
                <w:color w:val="000000"/>
              </w:rPr>
            </w:pPr>
            <w:r w:rsidDel="00000000" w:rsidR="00000000" w:rsidRPr="00000000">
              <w:rPr>
                <w:rtl w:val="0"/>
              </w:rPr>
            </w:r>
          </w:p>
        </w:tc>
        <w:tc>
          <w:tcPr>
            <w:shd w:fill="auto" w:val="clear"/>
          </w:tcPr>
          <w:p w:rsidR="00000000" w:rsidDel="00000000" w:rsidP="00000000" w:rsidRDefault="00000000" w:rsidRPr="00000000" w14:paraId="00000039">
            <w:pPr>
              <w:rPr>
                <w:color w:val="000000"/>
                <w:sz w:val="18"/>
                <w:szCs w:val="18"/>
              </w:rPr>
            </w:pPr>
            <w:r w:rsidDel="00000000" w:rsidR="00000000" w:rsidRPr="00000000">
              <w:rPr>
                <w:rtl w:val="0"/>
              </w:rPr>
            </w:r>
          </w:p>
        </w:tc>
        <w:tc>
          <w:tcPr>
            <w:tcBorders>
              <w:bottom w:color="000000" w:space="0" w:sz="4" w:val="single"/>
            </w:tcBorders>
            <w:shd w:fill="ffff00" w:val="clear"/>
          </w:tcPr>
          <w:p w:rsidR="00000000" w:rsidDel="00000000" w:rsidP="00000000" w:rsidRDefault="00000000" w:rsidRPr="00000000" w14:paraId="0000003A">
            <w:pPr>
              <w:rPr>
                <w:color w:val="000000"/>
              </w:rPr>
            </w:pPr>
            <w:r w:rsidDel="00000000" w:rsidR="00000000" w:rsidRPr="00000000">
              <w:rPr>
                <w:color w:val="000000"/>
                <w:sz w:val="18"/>
                <w:szCs w:val="18"/>
                <w:rtl w:val="0"/>
              </w:rPr>
              <w:t xml:space="preserve">In progress</w:t>
            </w:r>
            <w:r w:rsidDel="00000000" w:rsidR="00000000" w:rsidRPr="00000000">
              <w:rPr>
                <w:rtl w:val="0"/>
              </w:rPr>
            </w:r>
          </w:p>
        </w:tc>
      </w:tr>
      <w:tr>
        <w:trPr>
          <w:cantSplit w:val="0"/>
          <w:trHeight w:val="275" w:hRule="atLeast"/>
          <w:tblHeader w:val="0"/>
        </w:trPr>
        <w:tc>
          <w:tcPr>
            <w:vMerge w:val="continue"/>
            <w:tcBorders>
              <w:top w:color="000000" w:space="0" w:sz="0" w:val="nil"/>
            </w:tcBorders>
            <w:shd w:fill="auto" w:val="cle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auto" w:val="clear"/>
          </w:tcPr>
          <w:p w:rsidR="00000000" w:rsidDel="00000000" w:rsidP="00000000" w:rsidRDefault="00000000" w:rsidRPr="00000000" w14:paraId="0000003C">
            <w:pPr>
              <w:rPr>
                <w:color w:val="000000"/>
              </w:rPr>
            </w:pPr>
            <w:r w:rsidDel="00000000" w:rsidR="00000000" w:rsidRPr="00000000">
              <w:rPr>
                <w:color w:val="000000"/>
                <w:rtl w:val="0"/>
              </w:rPr>
              <w:t xml:space="preserve">3</w:t>
            </w:r>
          </w:p>
        </w:tc>
        <w:tc>
          <w:tcPr>
            <w:shd w:fill="auto" w:val="clear"/>
          </w:tcPr>
          <w:p w:rsidR="00000000" w:rsidDel="00000000" w:rsidP="00000000" w:rsidRDefault="00000000" w:rsidRPr="00000000" w14:paraId="0000003D">
            <w:pPr>
              <w:rPr>
                <w:color w:val="000000"/>
              </w:rPr>
            </w:pPr>
            <w:r w:rsidDel="00000000" w:rsidR="00000000" w:rsidRPr="00000000">
              <w:rPr>
                <w:rtl w:val="0"/>
              </w:rPr>
            </w:r>
          </w:p>
          <w:p w:rsidR="00000000" w:rsidDel="00000000" w:rsidP="00000000" w:rsidRDefault="00000000" w:rsidRPr="00000000" w14:paraId="0000003E">
            <w:pPr>
              <w:rPr>
                <w:color w:val="000000"/>
              </w:rPr>
            </w:pPr>
            <w:r w:rsidDel="00000000" w:rsidR="00000000" w:rsidRPr="00000000">
              <w:rPr>
                <w:rtl w:val="0"/>
              </w:rPr>
            </w:r>
          </w:p>
        </w:tc>
        <w:tc>
          <w:tcPr>
            <w:shd w:fill="auto" w:val="clear"/>
          </w:tcPr>
          <w:p w:rsidR="00000000" w:rsidDel="00000000" w:rsidP="00000000" w:rsidRDefault="00000000" w:rsidRPr="00000000" w14:paraId="0000003F">
            <w:pPr>
              <w:rPr>
                <w:color w:val="000000"/>
                <w:sz w:val="18"/>
                <w:szCs w:val="18"/>
              </w:rPr>
            </w:pPr>
            <w:r w:rsidDel="00000000" w:rsidR="00000000" w:rsidRPr="00000000">
              <w:rPr>
                <w:rtl w:val="0"/>
              </w:rPr>
            </w:r>
          </w:p>
        </w:tc>
        <w:tc>
          <w:tcPr>
            <w:tcBorders>
              <w:bottom w:color="000000" w:space="0" w:sz="4" w:val="single"/>
            </w:tcBorders>
            <w:shd w:fill="ff0000" w:val="clear"/>
          </w:tcPr>
          <w:p w:rsidR="00000000" w:rsidDel="00000000" w:rsidP="00000000" w:rsidRDefault="00000000" w:rsidRPr="00000000" w14:paraId="00000040">
            <w:pPr>
              <w:rPr>
                <w:color w:val="000000"/>
              </w:rPr>
            </w:pPr>
            <w:r w:rsidDel="00000000" w:rsidR="00000000" w:rsidRPr="00000000">
              <w:rPr>
                <w:color w:val="000000"/>
                <w:sz w:val="18"/>
                <w:szCs w:val="18"/>
                <w:rtl w:val="0"/>
              </w:rPr>
              <w:t xml:space="preserve">No</w:t>
            </w:r>
            <w:r w:rsidDel="00000000" w:rsidR="00000000" w:rsidRPr="00000000">
              <w:rPr>
                <w:rtl w:val="0"/>
              </w:rPr>
            </w:r>
          </w:p>
        </w:tc>
      </w:tr>
    </w:tbl>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Review: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should review the actions you have set out, with your SLT, at least once in-year. Following the review, you can choose from the drop-down menu which will RAG rate your progress (as above).</w:t>
      </w:r>
      <w:r w:rsidDel="00000000" w:rsidR="00000000" w:rsidRPr="00000000">
        <w:rPr>
          <w:rtl w:val="0"/>
        </w:rPr>
      </w:r>
    </w:p>
    <w:p w:rsidR="00000000" w:rsidDel="00000000" w:rsidP="00000000" w:rsidRDefault="00000000" w:rsidRPr="00000000" w14:paraId="00000042">
      <w:pPr>
        <w:widowControl w:val="0"/>
        <w:spacing w:after="0" w:lineRule="auto"/>
        <w:rPr>
          <w:sz w:val="24"/>
          <w:szCs w:val="24"/>
        </w:rPr>
      </w:pPr>
      <w:r w:rsidDel="00000000" w:rsidR="00000000" w:rsidRPr="00000000">
        <w:rPr>
          <w:rtl w:val="0"/>
        </w:rPr>
      </w:r>
    </w:p>
    <w:p w:rsidR="00000000" w:rsidDel="00000000" w:rsidP="00000000" w:rsidRDefault="00000000" w:rsidRPr="00000000" w14:paraId="00000043">
      <w:pPr>
        <w:widowControl w:val="0"/>
        <w:spacing w:after="0" w:lineRule="auto"/>
        <w:rPr>
          <w:sz w:val="24"/>
          <w:szCs w:val="24"/>
        </w:rPr>
      </w:pPr>
      <w:r w:rsidDel="00000000" w:rsidR="00000000" w:rsidRPr="00000000">
        <w:rPr>
          <w:sz w:val="24"/>
          <w:szCs w:val="24"/>
          <w:rtl w:val="0"/>
        </w:rPr>
        <w:t xml:space="preserve">The Appendences in this document highlight some useful resources and Appendix 2 may be used in your school’s induction processes. It can also be used to audit the musical skills of staff within your school. This does not form part of your School’s Development Plan but may highlight actions which could help to realise your school’s musical vision.</w:t>
      </w:r>
    </w:p>
    <w:p w:rsidR="00000000" w:rsidDel="00000000" w:rsidP="00000000" w:rsidRDefault="00000000" w:rsidRPr="00000000" w14:paraId="00000044">
      <w:pPr>
        <w:widowControl w:val="0"/>
        <w:spacing w:after="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45">
      <w:pPr>
        <w:widowControl w:val="0"/>
        <w:spacing w:after="0" w:lineRule="auto"/>
        <w:rPr>
          <w:sz w:val="32"/>
          <w:szCs w:val="32"/>
        </w:rPr>
      </w:pPr>
      <w:r w:rsidDel="00000000" w:rsidR="00000000" w:rsidRPr="00000000">
        <w:rPr>
          <w:rtl w:val="0"/>
        </w:rPr>
      </w:r>
    </w:p>
    <w:p w:rsidR="00000000" w:rsidDel="00000000" w:rsidP="00000000" w:rsidRDefault="00000000" w:rsidRPr="00000000" w14:paraId="00000046">
      <w:pPr>
        <w:widowControl w:val="0"/>
        <w:spacing w:after="0" w:lineRule="auto"/>
        <w:rPr>
          <w:sz w:val="32"/>
          <w:szCs w:val="32"/>
        </w:rPr>
      </w:pPr>
      <w:r w:rsidDel="00000000" w:rsidR="00000000" w:rsidRPr="00000000">
        <w:rPr>
          <w:rtl w:val="0"/>
        </w:rPr>
      </w:r>
    </w:p>
    <w:p w:rsidR="00000000" w:rsidDel="00000000" w:rsidP="00000000" w:rsidRDefault="00000000" w:rsidRPr="00000000" w14:paraId="00000047">
      <w:pPr>
        <w:widowControl w:val="0"/>
        <w:spacing w:after="0" w:lineRule="auto"/>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Focus area 1: Curriculum</w:t>
        <w:tab/>
        <w:tab/>
        <w:tab/>
        <w:tab/>
        <w:tab/>
        <w:tab/>
        <w:tab/>
        <w:tab/>
        <w:tab/>
        <w:tab/>
        <w:tab/>
        <w:tab/>
      </w:r>
    </w:p>
    <w:tbl>
      <w:tblPr>
        <w:tblStyle w:val="Table3"/>
        <w:tblW w:w="15146.0" w:type="dxa"/>
        <w:jc w:val="left"/>
        <w:tblInd w:w="12.0" w:type="dxa"/>
        <w:tblLayout w:type="fixed"/>
        <w:tblLook w:val="0400"/>
      </w:tblPr>
      <w:tblGrid>
        <w:gridCol w:w="540"/>
        <w:gridCol w:w="2557"/>
        <w:gridCol w:w="3827"/>
        <w:gridCol w:w="4678"/>
        <w:gridCol w:w="3544"/>
        <w:tblGridChange w:id="0">
          <w:tblGrid>
            <w:gridCol w:w="540"/>
            <w:gridCol w:w="2557"/>
            <w:gridCol w:w="3827"/>
            <w:gridCol w:w="4678"/>
            <w:gridCol w:w="3544"/>
          </w:tblGrid>
        </w:tblGridChange>
      </w:tblGrid>
      <w:tr>
        <w:trPr>
          <w:cantSplit w:val="0"/>
          <w:trHeight w:val="473" w:hRule="atLeast"/>
          <w:tblHeader w:val="0"/>
        </w:trPr>
        <w:tc>
          <w:tcPr>
            <w:vMerge w:val="restart"/>
            <w:tcBorders>
              <w:top w:color="000000" w:space="0" w:sz="8" w:val="single"/>
              <w:left w:color="000000" w:space="0" w:sz="8" w:val="single"/>
              <w:bottom w:color="000000" w:space="0" w:sz="8" w:val="single"/>
              <w:right w:color="000000" w:space="0" w:sz="8" w:val="single"/>
            </w:tcBorders>
            <w:shd w:fill="7030a0" w:val="clear"/>
          </w:tcPr>
          <w:p w:rsidR="00000000" w:rsidDel="00000000" w:rsidP="00000000" w:rsidRDefault="00000000" w:rsidRPr="00000000" w14:paraId="00000048">
            <w:pPr>
              <w:spacing w:line="259" w:lineRule="auto"/>
              <w:ind w:left="49" w:firstLine="0"/>
              <w:rPr>
                <w:b w:val="1"/>
                <w:color w:val="ffffff"/>
                <w:sz w:val="18"/>
                <w:szCs w:val="18"/>
              </w:rPr>
            </w:pPr>
            <w:r w:rsidDel="00000000" w:rsidR="00000000" w:rsidRPr="00000000">
              <w:rPr>
                <w:b w:val="1"/>
                <w:color w:val="ffffff"/>
                <w:sz w:val="18"/>
                <w:szCs w:val="18"/>
              </w:rPr>
              <mc:AlternateContent>
                <mc:Choice Requires="wpg">
                  <w:drawing>
                    <wp:inline distB="0" distT="0" distL="0" distR="0">
                      <wp:extent cx="114300" cy="1343101"/>
                      <wp:effectExtent b="0" l="0" r="0" t="0"/>
                      <wp:docPr id="10" name=""/>
                      <a:graphic>
                        <a:graphicData uri="http://schemas.microsoft.com/office/word/2010/wordprocessingGroup">
                          <wpg:wgp>
                            <wpg:cNvGrpSpPr/>
                            <wpg:grpSpPr>
                              <a:xfrm>
                                <a:off x="5288850" y="3108450"/>
                                <a:ext cx="114300" cy="1343101"/>
                                <a:chOff x="5288850" y="3108450"/>
                                <a:chExt cx="114300" cy="1343125"/>
                              </a:xfrm>
                            </wpg:grpSpPr>
                            <wpg:grpSp>
                              <wpg:cNvGrpSpPr/>
                              <wpg:grpSpPr>
                                <a:xfrm>
                                  <a:off x="5288850" y="3108450"/>
                                  <a:ext cx="114300" cy="1343101"/>
                                  <a:chOff x="5288850" y="2696775"/>
                                  <a:chExt cx="152025" cy="1754800"/>
                                </a:xfrm>
                              </wpg:grpSpPr>
                              <wps:wsp>
                                <wps:cNvSpPr/>
                                <wps:cNvPr id="4" name="Shape 4"/>
                                <wps:spPr>
                                  <a:xfrm>
                                    <a:off x="5288850" y="2696775"/>
                                    <a:ext cx="152025" cy="175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88850" y="2696796"/>
                                    <a:ext cx="152020" cy="1754755"/>
                                    <a:chOff x="0" y="-411654"/>
                                    <a:chExt cx="152020" cy="1754755"/>
                                  </a:xfrm>
                                </wpg:grpSpPr>
                                <wps:wsp>
                                  <wps:cNvSpPr/>
                                  <wps:cNvPr id="6" name="Shape 6"/>
                                  <wps:spPr>
                                    <a:xfrm>
                                      <a:off x="0" y="0"/>
                                      <a:ext cx="114300" cy="134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rot="-5399999">
                                      <a:off x="-801367" y="389714"/>
                                      <a:ext cx="1754755" cy="15201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ffffff"/>
                                            <w:sz w:val="18"/>
                                            <w:vertAlign w:val="baseline"/>
                                          </w:rPr>
                                          <w:t xml:space="preserve">Curriculum</w:t>
                                        </w:r>
                                      </w:p>
                                    </w:txbxContent>
                                  </wps:txbx>
                                  <wps:bodyPr anchorCtr="0" anchor="t" bIns="0" lIns="0" spcFirstLastPara="1" rIns="0" wrap="square" tIns="0">
                                    <a:noAutofit/>
                                  </wps:bodyPr>
                                </wps:wsp>
                                <wps:wsp>
                                  <wps:cNvSpPr/>
                                  <wps:cNvPr id="8" name="Shape 8"/>
                                  <wps:spPr>
                                    <a:xfrm rot="-5399999">
                                      <a:off x="59744" y="-67814"/>
                                      <a:ext cx="32532" cy="15201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18"/>
                                            <w:vertAlign w:val="baseline"/>
                                          </w:rPr>
                                          <w:t xml:space="preserve"> </w:t>
                                        </w:r>
                                      </w:p>
                                    </w:txbxContent>
                                  </wps:txbx>
                                  <wps:bodyPr anchorCtr="0" anchor="t" bIns="0" lIns="0" spcFirstLastPara="1" rIns="0" wrap="square" tIns="0">
                                    <a:noAutofit/>
                                  </wps:bodyPr>
                                </wps:wsp>
                              </wpg:grpSp>
                            </wpg:grpSp>
                          </wpg:wgp>
                        </a:graphicData>
                      </a:graphic>
                    </wp:inline>
                  </w:drawing>
                </mc:Choice>
                <mc:Fallback>
                  <w:drawing>
                    <wp:inline distB="0" distT="0" distL="0" distR="0">
                      <wp:extent cx="114300" cy="1343101"/>
                      <wp:effectExtent b="0" l="0" r="0" t="0"/>
                      <wp:docPr id="10"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14300" cy="1343101"/>
                              </a:xfrm>
                              <a:prstGeom prst="rect"/>
                              <a:ln/>
                            </pic:spPr>
                          </pic:pic>
                        </a:graphicData>
                      </a:graphic>
                    </wp:inline>
                  </w:drawing>
                </mc:Fallback>
              </mc:AlternateConten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7030a0" w:val="clear"/>
          </w:tcPr>
          <w:p w:rsidR="00000000" w:rsidDel="00000000" w:rsidP="00000000" w:rsidRDefault="00000000" w:rsidRPr="00000000" w14:paraId="00000049">
            <w:pPr>
              <w:spacing w:line="259" w:lineRule="auto"/>
              <w:rPr>
                <w:b w:val="1"/>
                <w:color w:val="ffffff"/>
                <w:sz w:val="18"/>
                <w:szCs w:val="18"/>
              </w:rPr>
            </w:pPr>
            <w:r w:rsidDel="00000000" w:rsidR="00000000" w:rsidRPr="00000000">
              <w:rPr>
                <w:b w:val="1"/>
                <w:color w:val="ffffff"/>
                <w:sz w:val="18"/>
                <w:szCs w:val="18"/>
                <w:rtl w:val="0"/>
              </w:rPr>
              <w:t xml:space="preserve">Focusing</w:t>
            </w:r>
          </w:p>
        </w:tc>
        <w:tc>
          <w:tcPr>
            <w:tcBorders>
              <w:top w:color="000000" w:space="0" w:sz="8" w:val="single"/>
              <w:left w:color="000000" w:space="0" w:sz="8" w:val="single"/>
              <w:bottom w:color="000000" w:space="0" w:sz="8" w:val="single"/>
              <w:right w:color="000000" w:space="0" w:sz="8" w:val="single"/>
            </w:tcBorders>
            <w:shd w:fill="7030a0" w:val="clear"/>
          </w:tcPr>
          <w:p w:rsidR="00000000" w:rsidDel="00000000" w:rsidP="00000000" w:rsidRDefault="00000000" w:rsidRPr="00000000" w14:paraId="0000004A">
            <w:pPr>
              <w:spacing w:line="259" w:lineRule="auto"/>
              <w:rPr>
                <w:b w:val="1"/>
                <w:color w:val="ffffff"/>
                <w:sz w:val="18"/>
                <w:szCs w:val="18"/>
              </w:rPr>
            </w:pPr>
            <w:r w:rsidDel="00000000" w:rsidR="00000000" w:rsidRPr="00000000">
              <w:rPr>
                <w:b w:val="1"/>
                <w:color w:val="ffffff"/>
                <w:sz w:val="18"/>
                <w:szCs w:val="18"/>
                <w:rtl w:val="0"/>
              </w:rPr>
              <w:t xml:space="preserve">Developing</w:t>
            </w:r>
          </w:p>
        </w:tc>
        <w:tc>
          <w:tcPr>
            <w:tcBorders>
              <w:top w:color="000000" w:space="0" w:sz="8" w:val="single"/>
              <w:left w:color="000000" w:space="0" w:sz="8" w:val="single"/>
              <w:bottom w:color="000000" w:space="0" w:sz="8" w:val="single"/>
              <w:right w:color="000000" w:space="0" w:sz="8" w:val="single"/>
            </w:tcBorders>
            <w:shd w:fill="7030a0" w:val="clear"/>
          </w:tcPr>
          <w:p w:rsidR="00000000" w:rsidDel="00000000" w:rsidP="00000000" w:rsidRDefault="00000000" w:rsidRPr="00000000" w14:paraId="0000004B">
            <w:pPr>
              <w:spacing w:line="259" w:lineRule="auto"/>
              <w:rPr>
                <w:b w:val="1"/>
                <w:color w:val="ffffff"/>
                <w:sz w:val="18"/>
                <w:szCs w:val="18"/>
              </w:rPr>
            </w:pPr>
            <w:r w:rsidDel="00000000" w:rsidR="00000000" w:rsidRPr="00000000">
              <w:rPr>
                <w:b w:val="1"/>
                <w:color w:val="ffffff"/>
                <w:sz w:val="18"/>
                <w:szCs w:val="18"/>
                <w:rtl w:val="0"/>
              </w:rPr>
              <w:t xml:space="preserve">Secure</w:t>
            </w:r>
          </w:p>
        </w:tc>
        <w:tc>
          <w:tcPr>
            <w:tcBorders>
              <w:top w:color="000000" w:space="0" w:sz="8" w:val="single"/>
              <w:left w:color="000000" w:space="0" w:sz="8" w:val="single"/>
              <w:bottom w:color="000000" w:space="0" w:sz="8" w:val="single"/>
              <w:right w:color="000000" w:space="0" w:sz="8" w:val="single"/>
            </w:tcBorders>
            <w:shd w:fill="7030a0" w:val="clear"/>
          </w:tcPr>
          <w:p w:rsidR="00000000" w:rsidDel="00000000" w:rsidP="00000000" w:rsidRDefault="00000000" w:rsidRPr="00000000" w14:paraId="0000004C">
            <w:pPr>
              <w:spacing w:line="259" w:lineRule="auto"/>
              <w:rPr>
                <w:b w:val="1"/>
                <w:color w:val="ffffff"/>
                <w:sz w:val="18"/>
                <w:szCs w:val="18"/>
              </w:rPr>
            </w:pPr>
            <w:r w:rsidDel="00000000" w:rsidR="00000000" w:rsidRPr="00000000">
              <w:rPr>
                <w:b w:val="1"/>
                <w:color w:val="ffffff"/>
                <w:sz w:val="18"/>
                <w:szCs w:val="18"/>
                <w:rtl w:val="0"/>
              </w:rPr>
              <w:t xml:space="preserve">Enhancing</w:t>
            </w:r>
          </w:p>
        </w:tc>
      </w:tr>
      <w:tr>
        <w:trPr>
          <w:cantSplit w:val="0"/>
          <w:trHeight w:val="3071" w:hRule="atLeast"/>
          <w:tblHeader w:val="0"/>
        </w:trPr>
        <w:tc>
          <w:tcPr>
            <w:vMerge w:val="continue"/>
            <w:tcBorders>
              <w:top w:color="000000" w:space="0" w:sz="8" w:val="single"/>
              <w:left w:color="000000" w:space="0" w:sz="8" w:val="single"/>
              <w:bottom w:color="000000" w:space="0" w:sz="8" w:val="single"/>
              <w:right w:color="000000" w:space="0" w:sz="8" w:val="single"/>
            </w:tcBorders>
            <w:shd w:fill="7030a0" w:val="cle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ffff"/>
                <w:sz w:val="18"/>
                <w:szCs w:val="18"/>
              </w:rPr>
            </w:pP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4E">
            <w:pPr>
              <w:spacing w:after="15" w:line="246" w:lineRule="auto"/>
              <w:ind w:right="20"/>
              <w:rPr>
                <w:sz w:val="18"/>
                <w:szCs w:val="18"/>
              </w:rPr>
            </w:pPr>
            <w:r w:rsidDel="00000000" w:rsidR="00000000" w:rsidRPr="00000000">
              <w:rPr>
                <w:sz w:val="18"/>
                <w:szCs w:val="18"/>
                <w:rtl w:val="0"/>
              </w:rPr>
              <w:t xml:space="preserve">Music is delivered ‘ad hoc’ and not in every year group. Some groups of students are unable to access the music curriculum. </w:t>
            </w:r>
          </w:p>
          <w:p w:rsidR="00000000" w:rsidDel="00000000" w:rsidP="00000000" w:rsidRDefault="00000000" w:rsidRPr="00000000" w14:paraId="0000004F">
            <w:pPr>
              <w:spacing w:line="259"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50">
            <w:pPr>
              <w:spacing w:after="22" w:line="239" w:lineRule="auto"/>
              <w:rPr>
                <w:sz w:val="18"/>
                <w:szCs w:val="18"/>
              </w:rPr>
            </w:pPr>
            <w:r w:rsidDel="00000000" w:rsidR="00000000" w:rsidRPr="00000000">
              <w:rPr>
                <w:sz w:val="18"/>
                <w:szCs w:val="18"/>
                <w:rtl w:val="0"/>
              </w:rPr>
              <w:t xml:space="preserve">Progress over time is not measured or celebrated. </w:t>
            </w:r>
          </w:p>
          <w:p w:rsidR="00000000" w:rsidDel="00000000" w:rsidP="00000000" w:rsidRDefault="00000000" w:rsidRPr="00000000" w14:paraId="00000051">
            <w:pPr>
              <w:spacing w:line="259"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52">
            <w:pPr>
              <w:spacing w:line="259" w:lineRule="auto"/>
              <w:rPr>
                <w:sz w:val="18"/>
                <w:szCs w:val="18"/>
              </w:rPr>
            </w:pPr>
            <w:r w:rsidDel="00000000" w:rsidR="00000000" w:rsidRPr="00000000">
              <w:rPr>
                <w:sz w:val="18"/>
                <w:szCs w:val="18"/>
                <w:rtl w:val="0"/>
              </w:rPr>
              <w:t xml:space="preserve">There are limited resources for teaching.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53">
            <w:pPr>
              <w:spacing w:after="25" w:lineRule="auto"/>
              <w:rPr>
                <w:sz w:val="18"/>
                <w:szCs w:val="18"/>
              </w:rPr>
            </w:pPr>
            <w:r w:rsidDel="00000000" w:rsidR="00000000" w:rsidRPr="00000000">
              <w:rPr>
                <w:sz w:val="18"/>
                <w:szCs w:val="18"/>
                <w:rtl w:val="0"/>
              </w:rPr>
              <w:t xml:space="preserve">Music is a timetabled subject, with schemes of work and assessment in place. All students are able to access this curriculum in all year groups.</w:t>
            </w:r>
          </w:p>
          <w:p w:rsidR="00000000" w:rsidDel="00000000" w:rsidP="00000000" w:rsidRDefault="00000000" w:rsidRPr="00000000" w14:paraId="00000054">
            <w:pPr>
              <w:spacing w:line="259"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55">
            <w:pPr>
              <w:spacing w:after="33" w:line="231" w:lineRule="auto"/>
              <w:rPr>
                <w:sz w:val="18"/>
                <w:szCs w:val="18"/>
              </w:rPr>
            </w:pPr>
            <w:r w:rsidDel="00000000" w:rsidR="00000000" w:rsidRPr="00000000">
              <w:rPr>
                <w:sz w:val="18"/>
                <w:szCs w:val="18"/>
                <w:rtl w:val="0"/>
              </w:rPr>
              <w:t xml:space="preserve">Students engage with schemes of work and build areas of musical interest and growing skill. </w:t>
            </w:r>
          </w:p>
          <w:p w:rsidR="00000000" w:rsidDel="00000000" w:rsidP="00000000" w:rsidRDefault="00000000" w:rsidRPr="00000000" w14:paraId="00000056">
            <w:pPr>
              <w:spacing w:line="259"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57">
            <w:pPr>
              <w:spacing w:after="33" w:line="230" w:lineRule="auto"/>
              <w:rPr>
                <w:sz w:val="18"/>
                <w:szCs w:val="18"/>
              </w:rPr>
            </w:pPr>
            <w:r w:rsidDel="00000000" w:rsidR="00000000" w:rsidRPr="00000000">
              <w:rPr>
                <w:sz w:val="18"/>
                <w:szCs w:val="18"/>
                <w:rtl w:val="0"/>
              </w:rPr>
              <w:t xml:space="preserve">Pupils with additional needs are able to participate and engage with music-making. </w:t>
            </w:r>
          </w:p>
          <w:p w:rsidR="00000000" w:rsidDel="00000000" w:rsidP="00000000" w:rsidRDefault="00000000" w:rsidRPr="00000000" w14:paraId="00000058">
            <w:pPr>
              <w:spacing w:line="259"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59">
            <w:pPr>
              <w:spacing w:line="259" w:lineRule="auto"/>
              <w:rPr>
                <w:sz w:val="18"/>
                <w:szCs w:val="18"/>
              </w:rPr>
            </w:pPr>
            <w:r w:rsidDel="00000000" w:rsidR="00000000" w:rsidRPr="00000000">
              <w:rPr>
                <w:sz w:val="18"/>
                <w:szCs w:val="18"/>
                <w:rtl w:val="0"/>
              </w:rPr>
              <w:t xml:space="preserve">There is adequate teaching space and resources available.</w:t>
            </w:r>
          </w:p>
          <w:p w:rsidR="00000000" w:rsidDel="00000000" w:rsidP="00000000" w:rsidRDefault="00000000" w:rsidRPr="00000000" w14:paraId="0000005A">
            <w:pPr>
              <w:spacing w:line="259" w:lineRule="auto"/>
              <w:rPr>
                <w:sz w:val="18"/>
                <w:szCs w:val="18"/>
              </w:rPr>
            </w:pPr>
            <w:r w:rsidDel="00000000" w:rsidR="00000000" w:rsidRPr="00000000">
              <w:rPr>
                <w:rtl w:val="0"/>
              </w:rPr>
            </w:r>
          </w:p>
          <w:p w:rsidR="00000000" w:rsidDel="00000000" w:rsidP="00000000" w:rsidRDefault="00000000" w:rsidRPr="00000000" w14:paraId="0000005B">
            <w:pPr>
              <w:spacing w:line="259" w:lineRule="auto"/>
              <w:rPr>
                <w:sz w:val="18"/>
                <w:szCs w:val="18"/>
              </w:rPr>
            </w:pPr>
            <w:r w:rsidDel="00000000" w:rsidR="00000000" w:rsidRPr="00000000">
              <w:rPr>
                <w:rtl w:val="0"/>
              </w:rPr>
            </w:r>
          </w:p>
          <w:p w:rsidR="00000000" w:rsidDel="00000000" w:rsidP="00000000" w:rsidRDefault="00000000" w:rsidRPr="00000000" w14:paraId="0000005C">
            <w:pPr>
              <w:spacing w:line="259" w:lineRule="auto"/>
              <w:rPr>
                <w:sz w:val="18"/>
                <w:szCs w:val="18"/>
              </w:rPr>
            </w:pP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5D">
            <w:pPr>
              <w:spacing w:after="25" w:lineRule="auto"/>
              <w:rPr>
                <w:sz w:val="18"/>
                <w:szCs w:val="18"/>
              </w:rPr>
            </w:pPr>
            <w:r w:rsidDel="00000000" w:rsidR="00000000" w:rsidRPr="00000000">
              <w:rPr>
                <w:sz w:val="18"/>
                <w:szCs w:val="18"/>
                <w:rtl w:val="0"/>
              </w:rPr>
              <w:t xml:space="preserve">The music curriculum is at least as ambitious as the national curriculum. Curriculum sequencing is clear. </w:t>
            </w:r>
          </w:p>
          <w:p w:rsidR="00000000" w:rsidDel="00000000" w:rsidP="00000000" w:rsidRDefault="00000000" w:rsidRPr="00000000" w14:paraId="0000005E">
            <w:pPr>
              <w:spacing w:line="259"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5F">
            <w:pPr>
              <w:spacing w:after="25" w:lineRule="auto"/>
              <w:rPr>
                <w:sz w:val="18"/>
                <w:szCs w:val="18"/>
              </w:rPr>
            </w:pPr>
            <w:r w:rsidDel="00000000" w:rsidR="00000000" w:rsidRPr="00000000">
              <w:rPr>
                <w:sz w:val="18"/>
                <w:szCs w:val="18"/>
                <w:rtl w:val="0"/>
              </w:rPr>
              <w:t xml:space="preserve">Good progress is demonstrated by secure and incremental learning of the technical, constructive, and expressive aspects of music, developing musical understanding. </w:t>
            </w:r>
          </w:p>
          <w:p w:rsidR="00000000" w:rsidDel="00000000" w:rsidP="00000000" w:rsidRDefault="00000000" w:rsidRPr="00000000" w14:paraId="00000060">
            <w:pPr>
              <w:spacing w:line="259"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61">
            <w:pPr>
              <w:spacing w:after="22" w:line="259" w:lineRule="auto"/>
              <w:rPr>
                <w:sz w:val="18"/>
                <w:szCs w:val="18"/>
              </w:rPr>
            </w:pPr>
            <w:r w:rsidDel="00000000" w:rsidR="00000000" w:rsidRPr="00000000">
              <w:rPr>
                <w:sz w:val="18"/>
                <w:szCs w:val="18"/>
                <w:rtl w:val="0"/>
              </w:rPr>
              <w:t xml:space="preserve">Pupils with additional needs are able to participate and progress well </w:t>
            </w:r>
          </w:p>
          <w:p w:rsidR="00000000" w:rsidDel="00000000" w:rsidP="00000000" w:rsidRDefault="00000000" w:rsidRPr="00000000" w14:paraId="00000062">
            <w:pPr>
              <w:spacing w:line="259" w:lineRule="auto"/>
              <w:rPr>
                <w:sz w:val="18"/>
                <w:szCs w:val="18"/>
              </w:rPr>
            </w:pPr>
            <w:r w:rsidDel="00000000" w:rsidR="00000000" w:rsidRPr="00000000">
              <w:rPr>
                <w:sz w:val="18"/>
                <w:szCs w:val="18"/>
                <w:rtl w:val="0"/>
              </w:rPr>
              <w:t xml:space="preserve">(supported by technology, tools and adapted instruments).</w:t>
            </w:r>
          </w:p>
          <w:p w:rsidR="00000000" w:rsidDel="00000000" w:rsidP="00000000" w:rsidRDefault="00000000" w:rsidRPr="00000000" w14:paraId="00000063">
            <w:pPr>
              <w:spacing w:line="259" w:lineRule="auto"/>
              <w:rPr>
                <w:sz w:val="18"/>
                <w:szCs w:val="18"/>
              </w:rPr>
            </w:pPr>
            <w:r w:rsidDel="00000000" w:rsidR="00000000" w:rsidRPr="00000000">
              <w:rPr>
                <w:rtl w:val="0"/>
              </w:rPr>
            </w:r>
          </w:p>
          <w:p w:rsidR="00000000" w:rsidDel="00000000" w:rsidP="00000000" w:rsidRDefault="00000000" w:rsidRPr="00000000" w14:paraId="00000064">
            <w:pPr>
              <w:spacing w:line="259" w:lineRule="auto"/>
              <w:rPr>
                <w:sz w:val="18"/>
                <w:szCs w:val="18"/>
              </w:rPr>
            </w:pPr>
            <w:r w:rsidDel="00000000" w:rsidR="00000000" w:rsidRPr="00000000">
              <w:rPr>
                <w:sz w:val="18"/>
                <w:szCs w:val="18"/>
                <w:rtl w:val="0"/>
              </w:rPr>
              <w:t xml:space="preserve">Space and resources allow breadth of curriculum for all students, including music technology.</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65">
            <w:pPr>
              <w:spacing w:line="259" w:lineRule="auto"/>
              <w:rPr>
                <w:sz w:val="18"/>
                <w:szCs w:val="18"/>
              </w:rPr>
            </w:pPr>
            <w:r w:rsidDel="00000000" w:rsidR="00000000" w:rsidRPr="00000000">
              <w:rPr>
                <w:sz w:val="18"/>
                <w:szCs w:val="18"/>
                <w:rtl w:val="0"/>
              </w:rPr>
              <w:t xml:space="preserve">Curriculum goes beyond the level of the national curriculum, seeking to address social disadvantage by addressing gaps in knowledge, skills and experiences (i.e. concerts, live events). </w:t>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sz w:val="18"/>
                <w:szCs w:val="1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rPr>
                <w:sz w:val="18"/>
                <w:szCs w:val="18"/>
              </w:rPr>
            </w:pPr>
            <w:r w:rsidDel="00000000" w:rsidR="00000000" w:rsidRPr="00000000">
              <w:rPr>
                <w:sz w:val="18"/>
                <w:szCs w:val="18"/>
                <w:rtl w:val="0"/>
              </w:rPr>
              <w:t xml:space="preserve">Our Curriculum best fit is: </w:t>
            </w:r>
          </w:p>
        </w:tc>
      </w:tr>
      <w:tr>
        <w:trPr>
          <w:cantSplit w:val="0"/>
          <w:trHeight w:val="3764" w:hRule="atLeast"/>
          <w:tblHeader w:val="0"/>
        </w:trPr>
        <w:tc>
          <w:tcPr>
            <w:tcBorders>
              <w:top w:color="000000" w:space="0" w:sz="4" w:val="single"/>
              <w:left w:color="000000" w:space="0" w:sz="4" w:val="single"/>
              <w:bottom w:color="000000" w:space="0" w:sz="4" w:val="single"/>
              <w:right w:color="000000" w:space="0" w:sz="4" w:val="single"/>
            </w:tcBorders>
            <w:shd w:fill="7030a0" w:val="clear"/>
          </w:tcPr>
          <w:p w:rsidR="00000000" w:rsidDel="00000000" w:rsidP="00000000" w:rsidRDefault="00000000" w:rsidRPr="00000000" w14:paraId="0000006B">
            <w:pPr>
              <w:rPr>
                <w:color w:val="ffffff"/>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514350</wp:posOffset>
                      </wp:positionV>
                      <wp:extent cx="228600" cy="1652989"/>
                      <wp:effectExtent b="0" l="0" r="0" t="0"/>
                      <wp:wrapNone/>
                      <wp:docPr id="11" name=""/>
                      <a:graphic>
                        <a:graphicData uri="http://schemas.microsoft.com/office/word/2010/wordprocessingShape">
                          <wps:wsp>
                            <wps:cNvSpPr/>
                            <wps:cNvPr id="9" name="Shape 9"/>
                            <wps:spPr>
                              <a:xfrm rot="-5399999">
                                <a:off x="4468623" y="3703995"/>
                                <a:ext cx="1754755" cy="15201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18"/>
                                      <w:vertAlign w:val="baseline"/>
                                    </w:rPr>
                                    <w:t xml:space="preserve">Further Evaluation Detail</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18"/>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18"/>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18"/>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18"/>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514350</wp:posOffset>
                      </wp:positionV>
                      <wp:extent cx="228600" cy="1652989"/>
                      <wp:effectExtent b="0" l="0" r="0" t="0"/>
                      <wp:wrapNone/>
                      <wp:docPr id="11"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228600" cy="1652989"/>
                              </a:xfrm>
                              <a:prstGeom prst="rect"/>
                              <a:ln/>
                            </pic:spPr>
                          </pic:pic>
                        </a:graphicData>
                      </a:graphic>
                    </wp:anchor>
                  </w:drawing>
                </mc:Fallback>
              </mc:AlternateConten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rPr>
                <w:sz w:val="18"/>
                <w:szCs w:val="18"/>
              </w:rPr>
            </w:pPr>
            <w:r w:rsidDel="00000000" w:rsidR="00000000" w:rsidRPr="00000000">
              <w:rPr>
                <w:rtl w:val="0"/>
              </w:rPr>
            </w:r>
          </w:p>
          <w:p w:rsidR="00000000" w:rsidDel="00000000" w:rsidP="00000000" w:rsidRDefault="00000000" w:rsidRPr="00000000" w14:paraId="0000006D">
            <w:pPr>
              <w:rPr>
                <w:sz w:val="18"/>
                <w:szCs w:val="18"/>
              </w:rPr>
            </w:pPr>
            <w:r w:rsidDel="00000000" w:rsidR="00000000" w:rsidRPr="00000000">
              <w:rPr>
                <w:rtl w:val="0"/>
              </w:rPr>
            </w:r>
          </w:p>
          <w:p w:rsidR="00000000" w:rsidDel="00000000" w:rsidP="00000000" w:rsidRDefault="00000000" w:rsidRPr="00000000" w14:paraId="0000006E">
            <w:pPr>
              <w:rPr>
                <w:sz w:val="18"/>
                <w:szCs w:val="18"/>
              </w:rPr>
            </w:pPr>
            <w:r w:rsidDel="00000000" w:rsidR="00000000" w:rsidRPr="00000000">
              <w:rPr>
                <w:rtl w:val="0"/>
              </w:rPr>
            </w:r>
          </w:p>
          <w:p w:rsidR="00000000" w:rsidDel="00000000" w:rsidP="00000000" w:rsidRDefault="00000000" w:rsidRPr="00000000" w14:paraId="0000006F">
            <w:pPr>
              <w:rPr>
                <w:sz w:val="18"/>
                <w:szCs w:val="18"/>
              </w:rPr>
            </w:pPr>
            <w:r w:rsidDel="00000000" w:rsidR="00000000" w:rsidRPr="00000000">
              <w:rPr>
                <w:rtl w:val="0"/>
              </w:rPr>
            </w:r>
          </w:p>
          <w:p w:rsidR="00000000" w:rsidDel="00000000" w:rsidP="00000000" w:rsidRDefault="00000000" w:rsidRPr="00000000" w14:paraId="00000070">
            <w:pPr>
              <w:rPr>
                <w:sz w:val="18"/>
                <w:szCs w:val="18"/>
              </w:rPr>
            </w:pPr>
            <w:r w:rsidDel="00000000" w:rsidR="00000000" w:rsidRPr="00000000">
              <w:rPr>
                <w:rtl w:val="0"/>
              </w:rPr>
            </w:r>
          </w:p>
          <w:p w:rsidR="00000000" w:rsidDel="00000000" w:rsidP="00000000" w:rsidRDefault="00000000" w:rsidRPr="00000000" w14:paraId="00000071">
            <w:pPr>
              <w:rPr>
                <w:sz w:val="18"/>
                <w:szCs w:val="18"/>
              </w:rPr>
            </w:pPr>
            <w:r w:rsidDel="00000000" w:rsidR="00000000" w:rsidRPr="00000000">
              <w:rPr>
                <w:rtl w:val="0"/>
              </w:rPr>
            </w:r>
          </w:p>
          <w:p w:rsidR="00000000" w:rsidDel="00000000" w:rsidP="00000000" w:rsidRDefault="00000000" w:rsidRPr="00000000" w14:paraId="00000072">
            <w:pPr>
              <w:rPr>
                <w:sz w:val="18"/>
                <w:szCs w:val="18"/>
              </w:rPr>
            </w:pPr>
            <w:r w:rsidDel="00000000" w:rsidR="00000000" w:rsidRPr="00000000">
              <w:rPr>
                <w:rtl w:val="0"/>
              </w:rPr>
            </w:r>
          </w:p>
          <w:p w:rsidR="00000000" w:rsidDel="00000000" w:rsidP="00000000" w:rsidRDefault="00000000" w:rsidRPr="00000000" w14:paraId="00000073">
            <w:pPr>
              <w:rPr>
                <w:sz w:val="18"/>
                <w:szCs w:val="18"/>
              </w:rPr>
            </w:pPr>
            <w:r w:rsidDel="00000000" w:rsidR="00000000" w:rsidRPr="00000000">
              <w:rPr>
                <w:rtl w:val="0"/>
              </w:rPr>
            </w:r>
          </w:p>
          <w:p w:rsidR="00000000" w:rsidDel="00000000" w:rsidP="00000000" w:rsidRDefault="00000000" w:rsidRPr="00000000" w14:paraId="00000074">
            <w:pPr>
              <w:rPr>
                <w:sz w:val="18"/>
                <w:szCs w:val="18"/>
              </w:rPr>
            </w:pPr>
            <w:r w:rsidDel="00000000" w:rsidR="00000000" w:rsidRPr="00000000">
              <w:rPr>
                <w:rtl w:val="0"/>
              </w:rPr>
            </w:r>
          </w:p>
          <w:p w:rsidR="00000000" w:rsidDel="00000000" w:rsidP="00000000" w:rsidRDefault="00000000" w:rsidRPr="00000000" w14:paraId="00000075">
            <w:pPr>
              <w:rPr>
                <w:sz w:val="18"/>
                <w:szCs w:val="18"/>
              </w:rPr>
            </w:pPr>
            <w:r w:rsidDel="00000000" w:rsidR="00000000" w:rsidRPr="00000000">
              <w:rPr>
                <w:rtl w:val="0"/>
              </w:rPr>
            </w:r>
          </w:p>
          <w:p w:rsidR="00000000" w:rsidDel="00000000" w:rsidP="00000000" w:rsidRDefault="00000000" w:rsidRPr="00000000" w14:paraId="00000076">
            <w:pPr>
              <w:rPr>
                <w:sz w:val="18"/>
                <w:szCs w:val="18"/>
              </w:rPr>
            </w:pPr>
            <w:r w:rsidDel="00000000" w:rsidR="00000000" w:rsidRPr="00000000">
              <w:rPr>
                <w:rtl w:val="0"/>
              </w:rPr>
            </w:r>
          </w:p>
          <w:p w:rsidR="00000000" w:rsidDel="00000000" w:rsidP="00000000" w:rsidRDefault="00000000" w:rsidRPr="00000000" w14:paraId="00000077">
            <w:pPr>
              <w:rPr>
                <w:sz w:val="18"/>
                <w:szCs w:val="18"/>
              </w:rPr>
            </w:pPr>
            <w:r w:rsidDel="00000000" w:rsidR="00000000" w:rsidRPr="00000000">
              <w:rPr>
                <w:rtl w:val="0"/>
              </w:rPr>
            </w:r>
          </w:p>
          <w:p w:rsidR="00000000" w:rsidDel="00000000" w:rsidP="00000000" w:rsidRDefault="00000000" w:rsidRPr="00000000" w14:paraId="00000078">
            <w:pPr>
              <w:rPr>
                <w:sz w:val="18"/>
                <w:szCs w:val="18"/>
              </w:rPr>
            </w:pPr>
            <w:r w:rsidDel="00000000" w:rsidR="00000000" w:rsidRPr="00000000">
              <w:rPr>
                <w:rtl w:val="0"/>
              </w:rPr>
            </w:r>
          </w:p>
          <w:p w:rsidR="00000000" w:rsidDel="00000000" w:rsidP="00000000" w:rsidRDefault="00000000" w:rsidRPr="00000000" w14:paraId="00000079">
            <w:pPr>
              <w:rPr>
                <w:sz w:val="18"/>
                <w:szCs w:val="18"/>
              </w:rPr>
            </w:pPr>
            <w:r w:rsidDel="00000000" w:rsidR="00000000" w:rsidRPr="00000000">
              <w:rPr>
                <w:rtl w:val="0"/>
              </w:rPr>
            </w:r>
          </w:p>
          <w:p w:rsidR="00000000" w:rsidDel="00000000" w:rsidP="00000000" w:rsidRDefault="00000000" w:rsidRPr="00000000" w14:paraId="0000007A">
            <w:pPr>
              <w:rPr>
                <w:sz w:val="18"/>
                <w:szCs w:val="18"/>
              </w:rPr>
            </w:pPr>
            <w:r w:rsidDel="00000000" w:rsidR="00000000" w:rsidRPr="00000000">
              <w:rPr>
                <w:rtl w:val="0"/>
              </w:rPr>
            </w:r>
          </w:p>
          <w:p w:rsidR="00000000" w:rsidDel="00000000" w:rsidP="00000000" w:rsidRDefault="00000000" w:rsidRPr="00000000" w14:paraId="0000007B">
            <w:pPr>
              <w:rPr>
                <w:sz w:val="18"/>
                <w:szCs w:val="18"/>
              </w:rPr>
            </w:pPr>
            <w:r w:rsidDel="00000000" w:rsidR="00000000" w:rsidRPr="00000000">
              <w:rPr>
                <w:rtl w:val="0"/>
              </w:rPr>
            </w:r>
          </w:p>
          <w:p w:rsidR="00000000" w:rsidDel="00000000" w:rsidP="00000000" w:rsidRDefault="00000000" w:rsidRPr="00000000" w14:paraId="0000007C">
            <w:pPr>
              <w:rPr>
                <w:sz w:val="18"/>
                <w:szCs w:val="18"/>
              </w:rPr>
            </w:pPr>
            <w:r w:rsidDel="00000000" w:rsidR="00000000" w:rsidRPr="00000000">
              <w:rPr>
                <w:rtl w:val="0"/>
              </w:rPr>
            </w:r>
          </w:p>
          <w:p w:rsidR="00000000" w:rsidDel="00000000" w:rsidP="00000000" w:rsidRDefault="00000000" w:rsidRPr="00000000" w14:paraId="0000007D">
            <w:pPr>
              <w:rPr>
                <w:sz w:val="18"/>
                <w:szCs w:val="18"/>
              </w:rPr>
            </w:pPr>
            <w:r w:rsidDel="00000000" w:rsidR="00000000" w:rsidRPr="00000000">
              <w:rPr>
                <w:rtl w:val="0"/>
              </w:rPr>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4"/>
        <w:tblW w:w="151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0"/>
        <w:gridCol w:w="682"/>
        <w:gridCol w:w="9444"/>
        <w:gridCol w:w="1888"/>
        <w:gridCol w:w="1779"/>
        <w:tblGridChange w:id="0">
          <w:tblGrid>
            <w:gridCol w:w="1370"/>
            <w:gridCol w:w="682"/>
            <w:gridCol w:w="9444"/>
            <w:gridCol w:w="1888"/>
            <w:gridCol w:w="1779"/>
          </w:tblGrid>
        </w:tblGridChange>
      </w:tblGrid>
      <w:tr>
        <w:trPr>
          <w:cantSplit w:val="0"/>
          <w:tblHeader w:val="0"/>
        </w:trPr>
        <w:tc>
          <w:tcPr>
            <w:shd w:fill="7030a0" w:val="clear"/>
          </w:tcPr>
          <w:p w:rsidR="00000000" w:rsidDel="00000000" w:rsidP="00000000" w:rsidRDefault="00000000" w:rsidRPr="00000000" w14:paraId="00000083">
            <w:pPr>
              <w:rPr>
                <w:b w:val="1"/>
                <w:color w:val="ffffff"/>
                <w:sz w:val="24"/>
                <w:szCs w:val="24"/>
              </w:rPr>
            </w:pPr>
            <w:r w:rsidDel="00000000" w:rsidR="00000000" w:rsidRPr="00000000">
              <w:rPr>
                <w:b w:val="1"/>
                <w:color w:val="ffffff"/>
                <w:sz w:val="24"/>
                <w:szCs w:val="24"/>
                <w:rtl w:val="0"/>
              </w:rPr>
              <w:t xml:space="preserve">Area</w:t>
            </w:r>
          </w:p>
        </w:tc>
        <w:tc>
          <w:tcPr>
            <w:gridSpan w:val="2"/>
            <w:shd w:fill="7030a0" w:val="clear"/>
          </w:tcPr>
          <w:p w:rsidR="00000000" w:rsidDel="00000000" w:rsidP="00000000" w:rsidRDefault="00000000" w:rsidRPr="00000000" w14:paraId="00000084">
            <w:pPr>
              <w:rPr>
                <w:b w:val="1"/>
                <w:color w:val="ffffff"/>
                <w:sz w:val="24"/>
                <w:szCs w:val="24"/>
              </w:rPr>
            </w:pPr>
            <w:r w:rsidDel="00000000" w:rsidR="00000000" w:rsidRPr="00000000">
              <w:rPr>
                <w:b w:val="1"/>
                <w:color w:val="ffffff"/>
                <w:sz w:val="24"/>
                <w:szCs w:val="24"/>
                <w:rtl w:val="0"/>
              </w:rPr>
              <w:t xml:space="preserve">Set your school some actions here</w:t>
            </w:r>
          </w:p>
        </w:tc>
        <w:tc>
          <w:tcPr>
            <w:shd w:fill="7030a0" w:val="clear"/>
          </w:tcPr>
          <w:p w:rsidR="00000000" w:rsidDel="00000000" w:rsidP="00000000" w:rsidRDefault="00000000" w:rsidRPr="00000000" w14:paraId="00000086">
            <w:pPr>
              <w:rPr>
                <w:b w:val="1"/>
                <w:color w:val="ffffff"/>
                <w:sz w:val="24"/>
                <w:szCs w:val="24"/>
              </w:rPr>
            </w:pPr>
            <w:r w:rsidDel="00000000" w:rsidR="00000000" w:rsidRPr="00000000">
              <w:rPr>
                <w:b w:val="1"/>
                <w:color w:val="ffffff"/>
                <w:sz w:val="24"/>
                <w:szCs w:val="24"/>
                <w:rtl w:val="0"/>
              </w:rPr>
              <w:t xml:space="preserve">Review date</w:t>
            </w:r>
          </w:p>
        </w:tc>
        <w:tc>
          <w:tcPr>
            <w:tcBorders>
              <w:bottom w:color="000000" w:space="0" w:sz="4" w:val="single"/>
            </w:tcBorders>
            <w:shd w:fill="7030a0" w:val="clear"/>
          </w:tcPr>
          <w:p w:rsidR="00000000" w:rsidDel="00000000" w:rsidP="00000000" w:rsidRDefault="00000000" w:rsidRPr="00000000" w14:paraId="00000087">
            <w:pPr>
              <w:rPr>
                <w:b w:val="1"/>
                <w:color w:val="ffffff"/>
                <w:sz w:val="24"/>
                <w:szCs w:val="24"/>
              </w:rPr>
            </w:pPr>
            <w:r w:rsidDel="00000000" w:rsidR="00000000" w:rsidRPr="00000000">
              <w:rPr>
                <w:b w:val="1"/>
                <w:color w:val="ffffff"/>
                <w:sz w:val="24"/>
                <w:szCs w:val="24"/>
                <w:rtl w:val="0"/>
              </w:rPr>
              <w:t xml:space="preserve">Status</w:t>
            </w:r>
          </w:p>
        </w:tc>
      </w:tr>
      <w:tr>
        <w:trPr>
          <w:cantSplit w:val="0"/>
          <w:trHeight w:val="275" w:hRule="atLeast"/>
          <w:tblHeader w:val="0"/>
        </w:trPr>
        <w:tc>
          <w:tcPr>
            <w:vMerge w:val="restart"/>
            <w:shd w:fill="auto" w:val="clear"/>
          </w:tcPr>
          <w:p w:rsidR="00000000" w:rsidDel="00000000" w:rsidP="00000000" w:rsidRDefault="00000000" w:rsidRPr="00000000" w14:paraId="00000088">
            <w:pPr>
              <w:rPr/>
            </w:pPr>
            <w:r w:rsidDel="00000000" w:rsidR="00000000" w:rsidRPr="00000000">
              <w:rPr>
                <w:rtl w:val="0"/>
              </w:rPr>
              <w:t xml:space="preserve">Curriculum</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tc>
        <w:tc>
          <w:tcPr>
            <w:shd w:fill="auto" w:val="clear"/>
          </w:tcPr>
          <w:p w:rsidR="00000000" w:rsidDel="00000000" w:rsidP="00000000" w:rsidRDefault="00000000" w:rsidRPr="00000000" w14:paraId="0000008E">
            <w:pPr>
              <w:rPr>
                <w:color w:val="000000"/>
              </w:rPr>
            </w:pPr>
            <w:r w:rsidDel="00000000" w:rsidR="00000000" w:rsidRPr="00000000">
              <w:rPr>
                <w:color w:val="000000"/>
                <w:rtl w:val="0"/>
              </w:rPr>
              <w:t xml:space="preserve">1</w:t>
            </w:r>
          </w:p>
        </w:tc>
        <w:tc>
          <w:tcPr>
            <w:shd w:fill="auto" w:val="clear"/>
          </w:tcPr>
          <w:p w:rsidR="00000000" w:rsidDel="00000000" w:rsidP="00000000" w:rsidRDefault="00000000" w:rsidRPr="00000000" w14:paraId="0000008F">
            <w:pPr>
              <w:rPr>
                <w:color w:val="000000"/>
              </w:rPr>
            </w:pPr>
            <w:r w:rsidDel="00000000" w:rsidR="00000000" w:rsidRPr="00000000">
              <w:rPr>
                <w:rtl w:val="0"/>
              </w:rPr>
            </w:r>
          </w:p>
          <w:p w:rsidR="00000000" w:rsidDel="00000000" w:rsidP="00000000" w:rsidRDefault="00000000" w:rsidRPr="00000000" w14:paraId="00000090">
            <w:pPr>
              <w:rPr>
                <w:color w:val="000000"/>
              </w:rPr>
            </w:pPr>
            <w:r w:rsidDel="00000000" w:rsidR="00000000" w:rsidRPr="00000000">
              <w:rPr>
                <w:rtl w:val="0"/>
              </w:rPr>
            </w:r>
          </w:p>
        </w:tc>
        <w:tc>
          <w:tcPr>
            <w:shd w:fill="auto" w:val="clear"/>
          </w:tcPr>
          <w:p w:rsidR="00000000" w:rsidDel="00000000" w:rsidP="00000000" w:rsidRDefault="00000000" w:rsidRPr="00000000" w14:paraId="00000091">
            <w:pPr>
              <w:rPr>
                <w:color w:val="000000"/>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92">
            <w:pPr>
              <w:rPr>
                <w:color w:val="000000"/>
                <w:sz w:val="18"/>
                <w:szCs w:val="18"/>
              </w:rPr>
            </w:pPr>
            <w:r w:rsidDel="00000000" w:rsidR="00000000" w:rsidRPr="00000000">
              <w:rPr>
                <w:rtl w:val="0"/>
              </w:rPr>
            </w:r>
          </w:p>
        </w:tc>
      </w:tr>
      <w:tr>
        <w:trPr>
          <w:cantSplit w:val="0"/>
          <w:trHeight w:val="275" w:hRule="atLeast"/>
          <w:tblHeader w:val="0"/>
        </w:trPr>
        <w:tc>
          <w:tcPr>
            <w:vMerge w:val="continue"/>
            <w:shd w:fill="auto" w:val="cle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094">
            <w:pPr>
              <w:rPr>
                <w:color w:val="000000"/>
              </w:rPr>
            </w:pPr>
            <w:r w:rsidDel="00000000" w:rsidR="00000000" w:rsidRPr="00000000">
              <w:rPr>
                <w:color w:val="000000"/>
                <w:rtl w:val="0"/>
              </w:rPr>
              <w:t xml:space="preserve">2</w:t>
            </w:r>
          </w:p>
        </w:tc>
        <w:tc>
          <w:tcPr>
            <w:shd w:fill="auto" w:val="clear"/>
          </w:tcPr>
          <w:p w:rsidR="00000000" w:rsidDel="00000000" w:rsidP="00000000" w:rsidRDefault="00000000" w:rsidRPr="00000000" w14:paraId="00000095">
            <w:pPr>
              <w:rPr>
                <w:color w:val="000000"/>
              </w:rPr>
            </w:pPr>
            <w:r w:rsidDel="00000000" w:rsidR="00000000" w:rsidRPr="00000000">
              <w:rPr>
                <w:rtl w:val="0"/>
              </w:rPr>
            </w:r>
          </w:p>
          <w:p w:rsidR="00000000" w:rsidDel="00000000" w:rsidP="00000000" w:rsidRDefault="00000000" w:rsidRPr="00000000" w14:paraId="00000096">
            <w:pPr>
              <w:rPr>
                <w:color w:val="000000"/>
              </w:rPr>
            </w:pPr>
            <w:r w:rsidDel="00000000" w:rsidR="00000000" w:rsidRPr="00000000">
              <w:rPr>
                <w:rtl w:val="0"/>
              </w:rPr>
            </w:r>
          </w:p>
        </w:tc>
        <w:tc>
          <w:tcPr>
            <w:shd w:fill="auto" w:val="clear"/>
          </w:tcPr>
          <w:p w:rsidR="00000000" w:rsidDel="00000000" w:rsidP="00000000" w:rsidRDefault="00000000" w:rsidRPr="00000000" w14:paraId="00000097">
            <w:pPr>
              <w:rPr>
                <w:color w:val="000000"/>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98">
            <w:pPr>
              <w:rPr>
                <w:color w:val="000000"/>
              </w:rPr>
            </w:pPr>
            <w:r w:rsidDel="00000000" w:rsidR="00000000" w:rsidRPr="00000000">
              <w:rPr>
                <w:color w:val="000000"/>
                <w:sz w:val="18"/>
                <w:szCs w:val="18"/>
                <w:rtl w:val="0"/>
              </w:rPr>
              <w:t xml:space="preserve">Click for option</w:t>
            </w:r>
            <w:r w:rsidDel="00000000" w:rsidR="00000000" w:rsidRPr="00000000">
              <w:rPr>
                <w:rtl w:val="0"/>
              </w:rPr>
            </w:r>
          </w:p>
        </w:tc>
      </w:tr>
      <w:tr>
        <w:trPr>
          <w:cantSplit w:val="0"/>
          <w:trHeight w:val="275" w:hRule="atLeast"/>
          <w:tblHeader w:val="0"/>
        </w:trPr>
        <w:tc>
          <w:tcPr>
            <w:vMerge w:val="continue"/>
            <w:shd w:fill="auto" w:val="clea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auto" w:val="clear"/>
          </w:tcPr>
          <w:p w:rsidR="00000000" w:rsidDel="00000000" w:rsidP="00000000" w:rsidRDefault="00000000" w:rsidRPr="00000000" w14:paraId="0000009A">
            <w:pPr>
              <w:rPr>
                <w:color w:val="000000"/>
              </w:rPr>
            </w:pPr>
            <w:r w:rsidDel="00000000" w:rsidR="00000000" w:rsidRPr="00000000">
              <w:rPr>
                <w:color w:val="000000"/>
                <w:rtl w:val="0"/>
              </w:rPr>
              <w:t xml:space="preserve">3</w:t>
            </w:r>
          </w:p>
        </w:tc>
        <w:tc>
          <w:tcPr>
            <w:shd w:fill="auto" w:val="clear"/>
          </w:tcPr>
          <w:p w:rsidR="00000000" w:rsidDel="00000000" w:rsidP="00000000" w:rsidRDefault="00000000" w:rsidRPr="00000000" w14:paraId="0000009B">
            <w:pPr>
              <w:rPr>
                <w:color w:val="000000"/>
              </w:rPr>
            </w:pPr>
            <w:r w:rsidDel="00000000" w:rsidR="00000000" w:rsidRPr="00000000">
              <w:rPr>
                <w:rtl w:val="0"/>
              </w:rPr>
            </w:r>
          </w:p>
          <w:p w:rsidR="00000000" w:rsidDel="00000000" w:rsidP="00000000" w:rsidRDefault="00000000" w:rsidRPr="00000000" w14:paraId="0000009C">
            <w:pPr>
              <w:rPr>
                <w:color w:val="000000"/>
              </w:rPr>
            </w:pPr>
            <w:r w:rsidDel="00000000" w:rsidR="00000000" w:rsidRPr="00000000">
              <w:rPr>
                <w:rtl w:val="0"/>
              </w:rPr>
            </w:r>
          </w:p>
        </w:tc>
        <w:tc>
          <w:tcPr>
            <w:shd w:fill="auto" w:val="clear"/>
          </w:tcPr>
          <w:p w:rsidR="00000000" w:rsidDel="00000000" w:rsidP="00000000" w:rsidRDefault="00000000" w:rsidRPr="00000000" w14:paraId="0000009D">
            <w:pPr>
              <w:rPr>
                <w:color w:val="000000"/>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9E">
            <w:pPr>
              <w:rPr>
                <w:color w:val="000000"/>
              </w:rPr>
            </w:pPr>
            <w:r w:rsidDel="00000000" w:rsidR="00000000" w:rsidRPr="00000000">
              <w:rPr>
                <w:color w:val="000000"/>
                <w:sz w:val="18"/>
                <w:szCs w:val="18"/>
                <w:rtl w:val="0"/>
              </w:rPr>
              <w:t xml:space="preserve">Click for option</w:t>
            </w:r>
            <w:r w:rsidDel="00000000" w:rsidR="00000000" w:rsidRPr="00000000">
              <w:rPr>
                <w:rtl w:val="0"/>
              </w:rPr>
            </w:r>
          </w:p>
        </w:tc>
      </w:tr>
      <w:tr>
        <w:trPr>
          <w:cantSplit w:val="0"/>
          <w:trHeight w:val="275" w:hRule="atLeast"/>
          <w:tblHeader w:val="0"/>
        </w:trPr>
        <w:tc>
          <w:tcPr>
            <w:vMerge w:val="continue"/>
            <w:shd w:fill="auto" w:val="clea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auto" w:val="clear"/>
          </w:tcPr>
          <w:p w:rsidR="00000000" w:rsidDel="00000000" w:rsidP="00000000" w:rsidRDefault="00000000" w:rsidRPr="00000000" w14:paraId="000000A0">
            <w:pPr>
              <w:rPr>
                <w:color w:val="000000"/>
              </w:rPr>
            </w:pPr>
            <w:r w:rsidDel="00000000" w:rsidR="00000000" w:rsidRPr="00000000">
              <w:rPr>
                <w:color w:val="000000"/>
                <w:rtl w:val="0"/>
              </w:rPr>
              <w:t xml:space="preserve">4</w:t>
            </w:r>
          </w:p>
        </w:tc>
        <w:tc>
          <w:tcPr>
            <w:shd w:fill="auto" w:val="clear"/>
          </w:tcPr>
          <w:p w:rsidR="00000000" w:rsidDel="00000000" w:rsidP="00000000" w:rsidRDefault="00000000" w:rsidRPr="00000000" w14:paraId="000000A1">
            <w:pPr>
              <w:rPr>
                <w:color w:val="000000"/>
              </w:rPr>
            </w:pPr>
            <w:r w:rsidDel="00000000" w:rsidR="00000000" w:rsidRPr="00000000">
              <w:rPr>
                <w:rtl w:val="0"/>
              </w:rPr>
            </w:r>
          </w:p>
          <w:p w:rsidR="00000000" w:rsidDel="00000000" w:rsidP="00000000" w:rsidRDefault="00000000" w:rsidRPr="00000000" w14:paraId="000000A2">
            <w:pPr>
              <w:rPr>
                <w:color w:val="000000"/>
              </w:rPr>
            </w:pPr>
            <w:r w:rsidDel="00000000" w:rsidR="00000000" w:rsidRPr="00000000">
              <w:rPr>
                <w:rtl w:val="0"/>
              </w:rPr>
            </w:r>
          </w:p>
        </w:tc>
        <w:tc>
          <w:tcPr>
            <w:shd w:fill="auto" w:val="clear"/>
          </w:tcPr>
          <w:p w:rsidR="00000000" w:rsidDel="00000000" w:rsidP="00000000" w:rsidRDefault="00000000" w:rsidRPr="00000000" w14:paraId="000000A3">
            <w:pPr>
              <w:jc w:val="center"/>
              <w:rPr>
                <w:color w:val="000000"/>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A4">
            <w:pPr>
              <w:rPr>
                <w:color w:val="000000"/>
                <w:sz w:val="18"/>
                <w:szCs w:val="18"/>
              </w:rPr>
            </w:pPr>
            <w:r w:rsidDel="00000000" w:rsidR="00000000" w:rsidRPr="00000000">
              <w:rPr>
                <w:color w:val="000000"/>
                <w:sz w:val="18"/>
                <w:szCs w:val="18"/>
                <w:rtl w:val="0"/>
              </w:rPr>
              <w:t xml:space="preserve">Click for option</w:t>
            </w:r>
          </w:p>
        </w:tc>
      </w:tr>
      <w:tr>
        <w:trPr>
          <w:cantSplit w:val="0"/>
          <w:trHeight w:val="275" w:hRule="atLeast"/>
          <w:tblHeader w:val="0"/>
        </w:trPr>
        <w:tc>
          <w:tcPr>
            <w:vMerge w:val="continue"/>
            <w:shd w:fill="auto" w:val="cle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0A6">
            <w:pPr>
              <w:rPr>
                <w:color w:val="000000"/>
              </w:rPr>
            </w:pPr>
            <w:r w:rsidDel="00000000" w:rsidR="00000000" w:rsidRPr="00000000">
              <w:rPr>
                <w:color w:val="000000"/>
                <w:rtl w:val="0"/>
              </w:rPr>
              <w:t xml:space="preserve">5</w:t>
            </w:r>
          </w:p>
        </w:tc>
        <w:tc>
          <w:tcPr>
            <w:shd w:fill="auto" w:val="clear"/>
          </w:tcPr>
          <w:p w:rsidR="00000000" w:rsidDel="00000000" w:rsidP="00000000" w:rsidRDefault="00000000" w:rsidRPr="00000000" w14:paraId="000000A7">
            <w:pPr>
              <w:rPr>
                <w:color w:val="000000"/>
              </w:rPr>
            </w:pPr>
            <w:r w:rsidDel="00000000" w:rsidR="00000000" w:rsidRPr="00000000">
              <w:rPr>
                <w:rtl w:val="0"/>
              </w:rPr>
            </w:r>
          </w:p>
          <w:p w:rsidR="00000000" w:rsidDel="00000000" w:rsidP="00000000" w:rsidRDefault="00000000" w:rsidRPr="00000000" w14:paraId="000000A8">
            <w:pPr>
              <w:rPr>
                <w:color w:val="000000"/>
              </w:rPr>
            </w:pPr>
            <w:r w:rsidDel="00000000" w:rsidR="00000000" w:rsidRPr="00000000">
              <w:rPr>
                <w:rtl w:val="0"/>
              </w:rPr>
            </w:r>
          </w:p>
        </w:tc>
        <w:tc>
          <w:tcPr>
            <w:shd w:fill="auto" w:val="clear"/>
          </w:tcPr>
          <w:p w:rsidR="00000000" w:rsidDel="00000000" w:rsidP="00000000" w:rsidRDefault="00000000" w:rsidRPr="00000000" w14:paraId="000000A9">
            <w:pPr>
              <w:rPr>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0AA">
            <w:pPr>
              <w:rPr>
                <w:color w:val="000000"/>
                <w:sz w:val="18"/>
                <w:szCs w:val="18"/>
              </w:rPr>
            </w:pPr>
            <w:r w:rsidDel="00000000" w:rsidR="00000000" w:rsidRPr="00000000">
              <w:rPr>
                <w:color w:val="000000"/>
                <w:sz w:val="18"/>
                <w:szCs w:val="18"/>
                <w:rtl w:val="0"/>
              </w:rPr>
              <w:t xml:space="preserve">Click for option</w:t>
            </w:r>
          </w:p>
        </w:tc>
      </w:tr>
    </w:tbl>
    <w:p w:rsidR="00000000" w:rsidDel="00000000" w:rsidP="00000000" w:rsidRDefault="00000000" w:rsidRPr="00000000" w14:paraId="000000AB">
      <w:pPr>
        <w:widowControl w:val="0"/>
        <w:spacing w:after="0" w:lineRule="auto"/>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Action Plan: Curriculum</w:t>
      </w:r>
    </w:p>
    <w:p w:rsidR="00000000" w:rsidDel="00000000" w:rsidP="00000000" w:rsidRDefault="00000000" w:rsidRPr="00000000" w14:paraId="000000AC">
      <w:pPr>
        <w:widowControl w:val="0"/>
        <w:spacing w:after="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AD">
      <w:pPr>
        <w:widowControl w:val="0"/>
        <w:spacing w:after="0" w:lineRule="auto"/>
        <w:rPr>
          <w:rFonts w:ascii="Calibri" w:cs="Calibri" w:eastAsia="Calibri" w:hAnsi="Calibri"/>
          <w:sz w:val="32"/>
          <w:szCs w:val="32"/>
        </w:rPr>
      </w:pPr>
      <w:r w:rsidDel="00000000" w:rsidR="00000000" w:rsidRPr="00000000">
        <w:rPr>
          <w:rtl w:val="0"/>
        </w:rPr>
      </w:r>
    </w:p>
    <w:tbl>
      <w:tblPr>
        <w:tblStyle w:val="Table5"/>
        <w:tblW w:w="1519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93"/>
        <w:tblGridChange w:id="0">
          <w:tblGrid>
            <w:gridCol w:w="15193"/>
          </w:tblGrid>
        </w:tblGridChange>
      </w:tblGrid>
      <w:tr>
        <w:trPr>
          <w:cantSplit w:val="0"/>
          <w:trHeight w:val="367" w:hRule="atLeast"/>
          <w:tblHeader w:val="0"/>
        </w:trPr>
        <w:tc>
          <w:tcPr>
            <w:tcBorders>
              <w:top w:color="000000" w:space="0" w:sz="0" w:val="nil"/>
              <w:left w:color="ffffff" w:space="0" w:sz="4" w:val="single"/>
              <w:bottom w:color="000000" w:space="0" w:sz="0" w:val="nil"/>
              <w:right w:color="ffffff" w:space="0" w:sz="4" w:val="single"/>
            </w:tcBorders>
            <w:shd w:fill="752eb0" w:val="clear"/>
          </w:tcPr>
          <w:p w:rsidR="00000000" w:rsidDel="00000000" w:rsidP="00000000" w:rsidRDefault="00000000" w:rsidRPr="00000000" w14:paraId="000000AE">
            <w:pPr>
              <w:rPr>
                <w:b w:val="1"/>
                <w:color w:val="ffffff"/>
                <w:sz w:val="24"/>
                <w:szCs w:val="24"/>
              </w:rPr>
            </w:pPr>
            <w:r w:rsidDel="00000000" w:rsidR="00000000" w:rsidRPr="00000000">
              <w:rPr>
                <w:b w:val="1"/>
                <w:color w:val="ffffff"/>
                <w:sz w:val="24"/>
                <w:szCs w:val="24"/>
                <w:rtl w:val="0"/>
              </w:rPr>
              <w:t xml:space="preserve">Curriculum Question Prompt:</w:t>
            </w:r>
          </w:p>
        </w:tc>
      </w:tr>
      <w:tr>
        <w:trPr>
          <w:cantSplit w:val="0"/>
          <w:trHeight w:val="335" w:hRule="atLeast"/>
          <w:tblHeader w:val="0"/>
        </w:trPr>
        <w:tc>
          <w:tcPr>
            <w:tcBorders>
              <w:top w:color="000000" w:space="0" w:sz="0" w:val="nil"/>
              <w:bottom w:color="000000" w:space="0" w:sz="4" w:val="single"/>
            </w:tcBorders>
            <w:shd w:fill="ffffff" w:val="clear"/>
          </w:tcPr>
          <w:p w:rsidR="00000000" w:rsidDel="00000000" w:rsidP="00000000" w:rsidRDefault="00000000" w:rsidRPr="00000000" w14:paraId="000000AF">
            <w:pPr>
              <w:rPr>
                <w:color w:val="000000"/>
              </w:rPr>
            </w:pPr>
            <w:r w:rsidDel="00000000" w:rsidR="00000000" w:rsidRPr="00000000">
              <w:rPr>
                <w:color w:val="000000"/>
                <w:rtl w:val="0"/>
              </w:rPr>
              <w:t xml:space="preserve">Is the music curriculum planned for in all year groups across Key Stages as guided by the National Curriculum?</w:t>
            </w:r>
          </w:p>
        </w:tc>
      </w:tr>
      <w:tr>
        <w:trPr>
          <w:cantSplit w:val="0"/>
          <w:trHeight w:val="335" w:hRule="atLeast"/>
          <w:tblHeader w:val="0"/>
        </w:trPr>
        <w:tc>
          <w:tcPr>
            <w:tcBorders>
              <w:bottom w:color="000000" w:space="0" w:sz="4" w:val="single"/>
            </w:tcBorders>
            <w:shd w:fill="ffffff" w:val="clear"/>
          </w:tcPr>
          <w:p w:rsidR="00000000" w:rsidDel="00000000" w:rsidP="00000000" w:rsidRDefault="00000000" w:rsidRPr="00000000" w14:paraId="000000B0">
            <w:pPr>
              <w:rPr>
                <w:color w:val="000000"/>
              </w:rPr>
            </w:pPr>
            <w:r w:rsidDel="00000000" w:rsidR="00000000" w:rsidRPr="00000000">
              <w:rPr>
                <w:color w:val="000000"/>
                <w:rtl w:val="0"/>
              </w:rPr>
              <w:t xml:space="preserve">Is the music curriculum planned for in all year groups and skills sequenced progressively across Key Stages as guided by the National Curriculum?</w:t>
            </w:r>
          </w:p>
        </w:tc>
      </w:tr>
      <w:tr>
        <w:trPr>
          <w:cantSplit w:val="0"/>
          <w:trHeight w:val="335" w:hRule="atLeast"/>
          <w:tblHeader w:val="0"/>
        </w:trPr>
        <w:tc>
          <w:tcPr>
            <w:tcBorders>
              <w:bottom w:color="000000" w:space="0" w:sz="8" w:val="single"/>
            </w:tcBorders>
            <w:shd w:fill="ffffff" w:val="clear"/>
          </w:tcPr>
          <w:p w:rsidR="00000000" w:rsidDel="00000000" w:rsidP="00000000" w:rsidRDefault="00000000" w:rsidRPr="00000000" w14:paraId="000000B1">
            <w:pPr>
              <w:rPr>
                <w:color w:val="000000"/>
              </w:rPr>
            </w:pPr>
            <w:r w:rsidDel="00000000" w:rsidR="00000000" w:rsidRPr="00000000">
              <w:rPr>
                <w:color w:val="000000"/>
                <w:rtl w:val="0"/>
              </w:rPr>
              <w:t xml:space="preserve">Is the curriculum planned with consideration for transition, taking into account the expectations of the KS3 curriculum?</w:t>
            </w:r>
          </w:p>
        </w:tc>
      </w:tr>
      <w:tr>
        <w:trPr>
          <w:cantSplit w:val="0"/>
          <w:trHeight w:val="335" w:hRule="atLeast"/>
          <w:tblHeader w:val="0"/>
        </w:trPr>
        <w:tc>
          <w:tcPr>
            <w:tcBorders>
              <w:bottom w:color="000000" w:space="0" w:sz="8" w:val="single"/>
            </w:tcBorders>
            <w:shd w:fill="ffffff" w:val="clear"/>
          </w:tcPr>
          <w:p w:rsidR="00000000" w:rsidDel="00000000" w:rsidP="00000000" w:rsidRDefault="00000000" w:rsidRPr="00000000" w14:paraId="000000B2">
            <w:pPr>
              <w:rPr>
                <w:color w:val="000000"/>
              </w:rPr>
            </w:pPr>
            <w:r w:rsidDel="00000000" w:rsidR="00000000" w:rsidRPr="00000000">
              <w:rPr>
                <w:color w:val="000000"/>
                <w:rtl w:val="0"/>
              </w:rPr>
              <w:t xml:space="preserve">Are there opportunities for singing? Including an understanding of how to develop singing healthily and musically?</w:t>
            </w:r>
          </w:p>
        </w:tc>
      </w:tr>
      <w:tr>
        <w:trPr>
          <w:cantSplit w:val="0"/>
          <w:trHeight w:val="335" w:hRule="atLeast"/>
          <w:tblHeader w:val="0"/>
        </w:trPr>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B3">
            <w:pPr>
              <w:rPr>
                <w:color w:val="000000"/>
              </w:rPr>
            </w:pPr>
            <w:r w:rsidDel="00000000" w:rsidR="00000000" w:rsidRPr="00000000">
              <w:rPr>
                <w:rtl w:val="0"/>
              </w:rPr>
              <w:t xml:space="preserve">Is teacher assessment musical? Do you know how to use assessment to drive ‘getting better at’ music?</w:t>
            </w:r>
            <w:r w:rsidDel="00000000" w:rsidR="00000000" w:rsidRPr="00000000">
              <w:rPr>
                <w:rtl w:val="0"/>
              </w:rPr>
            </w:r>
          </w:p>
        </w:tc>
      </w:tr>
      <w:tr>
        <w:trPr>
          <w:cantSplit w:val="0"/>
          <w:trHeight w:val="335" w:hRule="atLeast"/>
          <w:tblHeader w:val="0"/>
        </w:trPr>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B4">
            <w:pPr>
              <w:rPr/>
            </w:pPr>
            <w:r w:rsidDel="00000000" w:rsidR="00000000" w:rsidRPr="00000000">
              <w:rPr>
                <w:color w:val="000000"/>
                <w:rtl w:val="0"/>
              </w:rPr>
              <w:t xml:space="preserve">Does the music department have a bespoke assessment policy that assesses musically and appropriately and that is in alignment with school assessment strategy?</w:t>
            </w:r>
            <w:r w:rsidDel="00000000" w:rsidR="00000000" w:rsidRPr="00000000">
              <w:rPr>
                <w:rtl w:val="0"/>
              </w:rPr>
            </w:r>
          </w:p>
        </w:tc>
      </w:tr>
      <w:tr>
        <w:trPr>
          <w:cantSplit w:val="0"/>
          <w:trHeight w:val="335" w:hRule="atLeast"/>
          <w:tblHeader w:val="0"/>
        </w:trPr>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B5">
            <w:pPr>
              <w:rPr/>
            </w:pPr>
            <w:r w:rsidDel="00000000" w:rsidR="00000000" w:rsidRPr="00000000">
              <w:rPr>
                <w:rtl w:val="0"/>
              </w:rPr>
              <w:t xml:space="preserve">Are curriculum music lessons for each year group timetabled for 60+ minutes in line with aspirations of the National Plan?</w:t>
            </w:r>
          </w:p>
        </w:tc>
      </w:tr>
      <w:tr>
        <w:trPr>
          <w:cantSplit w:val="0"/>
          <w:trHeight w:val="326" w:hRule="atLeast"/>
          <w:tblHeader w:val="0"/>
        </w:trPr>
        <w:tc>
          <w:tcPr>
            <w:tcBorders>
              <w:top w:color="000000" w:space="0" w:sz="8" w:val="single"/>
              <w:left w:color="000000" w:space="0" w:sz="8" w:val="single"/>
              <w:right w:color="000000" w:space="0" w:sz="8" w:val="single"/>
            </w:tcBorders>
            <w:shd w:fill="ffffff" w:val="clear"/>
          </w:tcPr>
          <w:p w:rsidR="00000000" w:rsidDel="00000000" w:rsidP="00000000" w:rsidRDefault="00000000" w:rsidRPr="00000000" w14:paraId="000000B6">
            <w:pPr>
              <w:rPr>
                <w:color w:val="000000"/>
              </w:rPr>
            </w:pPr>
            <w:r w:rsidDel="00000000" w:rsidR="00000000" w:rsidRPr="00000000">
              <w:rPr>
                <w:color w:val="000000"/>
                <w:rtl w:val="0"/>
              </w:rPr>
              <w:t xml:space="preserve">Do all curriculum music lessons take place in a suitable space or specialised music environment?</w:t>
            </w:r>
          </w:p>
          <w:p w:rsidR="00000000" w:rsidDel="00000000" w:rsidP="00000000" w:rsidRDefault="00000000" w:rsidRPr="00000000" w14:paraId="000000B7">
            <w:pPr>
              <w:rPr>
                <w:color w:val="000000"/>
              </w:rPr>
            </w:pPr>
            <w:r w:rsidDel="00000000" w:rsidR="00000000" w:rsidRPr="00000000">
              <w:rPr>
                <w:rtl w:val="0"/>
              </w:rPr>
            </w:r>
          </w:p>
        </w:tc>
      </w:tr>
    </w:tbl>
    <w:p w:rsidR="00000000" w:rsidDel="00000000" w:rsidP="00000000" w:rsidRDefault="00000000" w:rsidRPr="00000000" w14:paraId="000000B8">
      <w:pPr>
        <w:widowControl w:val="0"/>
        <w:spacing w:after="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B9">
      <w:pPr>
        <w:widowControl w:val="0"/>
        <w:spacing w:after="0" w:lineRule="auto"/>
        <w:rPr>
          <w:sz w:val="32"/>
          <w:szCs w:val="32"/>
        </w:rPr>
      </w:pPr>
      <w:r w:rsidDel="00000000" w:rsidR="00000000" w:rsidRPr="00000000">
        <w:rPr>
          <w:rtl w:val="0"/>
        </w:rPr>
      </w:r>
    </w:p>
    <w:p w:rsidR="00000000" w:rsidDel="00000000" w:rsidP="00000000" w:rsidRDefault="00000000" w:rsidRPr="00000000" w14:paraId="000000BA">
      <w:pPr>
        <w:widowControl w:val="0"/>
        <w:spacing w:after="0" w:lineRule="auto"/>
        <w:rPr>
          <w:sz w:val="32"/>
          <w:szCs w:val="32"/>
        </w:rPr>
      </w:pPr>
      <w:r w:rsidDel="00000000" w:rsidR="00000000" w:rsidRPr="00000000">
        <w:rPr>
          <w:rtl w:val="0"/>
        </w:rPr>
      </w:r>
    </w:p>
    <w:p w:rsidR="00000000" w:rsidDel="00000000" w:rsidP="00000000" w:rsidRDefault="00000000" w:rsidRPr="00000000" w14:paraId="000000BB">
      <w:pPr>
        <w:widowControl w:val="0"/>
        <w:spacing w:after="0" w:lineRule="auto"/>
        <w:rPr>
          <w:sz w:val="32"/>
          <w:szCs w:val="32"/>
        </w:rPr>
      </w:pPr>
      <w:r w:rsidDel="00000000" w:rsidR="00000000" w:rsidRPr="00000000">
        <w:rPr>
          <w:rtl w:val="0"/>
        </w:rPr>
      </w:r>
    </w:p>
    <w:p w:rsidR="00000000" w:rsidDel="00000000" w:rsidP="00000000" w:rsidRDefault="00000000" w:rsidRPr="00000000" w14:paraId="000000BC">
      <w:pPr>
        <w:widowControl w:val="0"/>
        <w:spacing w:after="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BD">
      <w:pPr>
        <w:widowControl w:val="0"/>
        <w:spacing w:after="0" w:lineRule="auto"/>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Focus area 2: Instrumental and Vocal Lessons and Ensembles</w:t>
        <w:tab/>
        <w:tab/>
        <w:tab/>
        <w:tab/>
        <w:tab/>
        <w:tab/>
        <w:tab/>
      </w:r>
    </w:p>
    <w:tbl>
      <w:tblPr>
        <w:tblStyle w:val="Table6"/>
        <w:tblW w:w="15005.0" w:type="dxa"/>
        <w:jc w:val="left"/>
        <w:tblInd w:w="7.0" w:type="dxa"/>
        <w:tblLayout w:type="fixed"/>
        <w:tblLook w:val="0400"/>
      </w:tblPr>
      <w:tblGrid>
        <w:gridCol w:w="540"/>
        <w:gridCol w:w="2680"/>
        <w:gridCol w:w="3465"/>
        <w:gridCol w:w="4394"/>
        <w:gridCol w:w="3926"/>
        <w:tblGridChange w:id="0">
          <w:tblGrid>
            <w:gridCol w:w="540"/>
            <w:gridCol w:w="2680"/>
            <w:gridCol w:w="3465"/>
            <w:gridCol w:w="4394"/>
            <w:gridCol w:w="3926"/>
          </w:tblGrid>
        </w:tblGridChange>
      </w:tblGrid>
      <w:tr>
        <w:trPr>
          <w:cantSplit w:val="0"/>
          <w:trHeight w:val="282.12158203125" w:hRule="atLeast"/>
          <w:tblHeader w:val="0"/>
        </w:trPr>
        <w:tc>
          <w:tcPr>
            <w:vMerge w:val="restart"/>
            <w:tcBorders>
              <w:top w:color="000000" w:space="0" w:sz="8" w:val="single"/>
              <w:left w:color="000000" w:space="0" w:sz="8" w:val="single"/>
              <w:bottom w:color="000000" w:space="0" w:sz="8" w:val="single"/>
              <w:right w:color="000000" w:space="0" w:sz="8" w:val="single"/>
            </w:tcBorders>
            <w:shd w:fill="7030a0" w:val="clear"/>
          </w:tcPr>
          <w:p w:rsidR="00000000" w:rsidDel="00000000" w:rsidP="00000000" w:rsidRDefault="00000000" w:rsidRPr="00000000" w14:paraId="000000BE">
            <w:pPr>
              <w:spacing w:line="259" w:lineRule="auto"/>
              <w:ind w:left="18" w:firstLine="0"/>
              <w:rPr>
                <w:color w:val="ffffff"/>
              </w:rPr>
            </w:pPr>
            <w:r w:rsidDel="00000000" w:rsidR="00000000" w:rsidRPr="00000000">
              <w:rPr>
                <w:color w:val="ffffff"/>
              </w:rPr>
              <mc:AlternateContent>
                <mc:Choice Requires="wpg">
                  <w:drawing>
                    <wp:inline distB="0" distT="0" distL="0" distR="0">
                      <wp:extent cx="144780" cy="2743200"/>
                      <wp:effectExtent b="0" l="0" r="0" t="0"/>
                      <wp:docPr id="12" name=""/>
                      <a:graphic>
                        <a:graphicData uri="http://schemas.microsoft.com/office/word/2010/wordprocessingGroup">
                          <wpg:wgp>
                            <wpg:cNvGrpSpPr/>
                            <wpg:grpSpPr>
                              <a:xfrm>
                                <a:off x="5273600" y="2408400"/>
                                <a:ext cx="144780" cy="2743200"/>
                                <a:chOff x="5273600" y="2408400"/>
                                <a:chExt cx="144800" cy="2743200"/>
                              </a:xfrm>
                            </wpg:grpSpPr>
                            <wpg:grpSp>
                              <wpg:cNvGrpSpPr/>
                              <wpg:grpSpPr>
                                <a:xfrm>
                                  <a:off x="5273610" y="2408400"/>
                                  <a:ext cx="144780" cy="2743200"/>
                                  <a:chOff x="5273600" y="1578725"/>
                                  <a:chExt cx="192575" cy="3572900"/>
                                </a:xfrm>
                              </wpg:grpSpPr>
                              <wps:wsp>
                                <wps:cNvSpPr/>
                                <wps:cNvPr id="4" name="Shape 4"/>
                                <wps:spPr>
                                  <a:xfrm>
                                    <a:off x="5273600" y="1578725"/>
                                    <a:ext cx="192575" cy="357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73610" y="1578746"/>
                                    <a:ext cx="192558" cy="3572856"/>
                                    <a:chOff x="-1" y="-496854"/>
                                    <a:chExt cx="186477" cy="2139668"/>
                                  </a:xfrm>
                                </wpg:grpSpPr>
                                <wps:wsp>
                                  <wps:cNvSpPr/>
                                  <wps:cNvPr id="12" name="Shape 12"/>
                                  <wps:spPr>
                                    <a:xfrm>
                                      <a:off x="0" y="0"/>
                                      <a:ext cx="140200" cy="1642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rot="-5399999">
                                      <a:off x="-973583" y="496971"/>
                                      <a:ext cx="2139668" cy="15201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18"/>
                                            <w:vertAlign w:val="baseline"/>
                                          </w:rPr>
                                          <w:t xml:space="preserve">Instrumental and Vocal Lessons and Ensembles</w:t>
                                        </w:r>
                                      </w:p>
                                    </w:txbxContent>
                                  </wps:txbx>
                                  <wps:bodyPr anchorCtr="0" anchor="t" bIns="0" lIns="0" spcFirstLastPara="1" rIns="0" wrap="square" tIns="0">
                                    <a:noAutofit/>
                                  </wps:bodyPr>
                                </wps:wsp>
                                <wps:wsp>
                                  <wps:cNvSpPr/>
                                  <wps:cNvPr id="14" name="Shape 14"/>
                                  <wps:spPr>
                                    <a:xfrm rot="-5399999">
                                      <a:off x="71234" y="-82153"/>
                                      <a:ext cx="44008" cy="18647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 </w:t>
                                        </w:r>
                                      </w:p>
                                    </w:txbxContent>
                                  </wps:txbx>
                                  <wps:bodyPr anchorCtr="0" anchor="t" bIns="0" lIns="0" spcFirstLastPara="1" rIns="0" wrap="square" tIns="0">
                                    <a:noAutofit/>
                                  </wps:bodyPr>
                                </wps:wsp>
                              </wpg:grpSp>
                            </wpg:grpSp>
                          </wpg:wgp>
                        </a:graphicData>
                      </a:graphic>
                    </wp:inline>
                  </w:drawing>
                </mc:Choice>
                <mc:Fallback>
                  <w:drawing>
                    <wp:inline distB="0" distT="0" distL="0" distR="0">
                      <wp:extent cx="144780" cy="2743200"/>
                      <wp:effectExtent b="0" l="0" r="0" t="0"/>
                      <wp:docPr id="12"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144780" cy="2743200"/>
                              </a:xfrm>
                              <a:prstGeom prst="rect"/>
                              <a:ln/>
                            </pic:spPr>
                          </pic:pic>
                        </a:graphicData>
                      </a:graphic>
                    </wp:inline>
                  </w:drawing>
                </mc:Fallback>
              </mc:AlternateConten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7030a0" w:val="clear"/>
          </w:tcPr>
          <w:p w:rsidR="00000000" w:rsidDel="00000000" w:rsidP="00000000" w:rsidRDefault="00000000" w:rsidRPr="00000000" w14:paraId="000000BF">
            <w:pPr>
              <w:spacing w:line="259" w:lineRule="auto"/>
              <w:ind w:left="1" w:firstLine="0"/>
              <w:rPr>
                <w:color w:val="ffffff"/>
              </w:rPr>
            </w:pPr>
            <w:r w:rsidDel="00000000" w:rsidR="00000000" w:rsidRPr="00000000">
              <w:rPr>
                <w:color w:val="ffffff"/>
                <w:sz w:val="18"/>
                <w:szCs w:val="18"/>
                <w:rtl w:val="0"/>
              </w:rPr>
              <w:t xml:space="preserve">Focusing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7030a0" w:val="clear"/>
          </w:tcPr>
          <w:p w:rsidR="00000000" w:rsidDel="00000000" w:rsidP="00000000" w:rsidRDefault="00000000" w:rsidRPr="00000000" w14:paraId="000000C0">
            <w:pPr>
              <w:spacing w:line="259" w:lineRule="auto"/>
              <w:rPr>
                <w:color w:val="ffffff"/>
              </w:rPr>
            </w:pPr>
            <w:r w:rsidDel="00000000" w:rsidR="00000000" w:rsidRPr="00000000">
              <w:rPr>
                <w:color w:val="ffffff"/>
                <w:sz w:val="18"/>
                <w:szCs w:val="18"/>
                <w:rtl w:val="0"/>
              </w:rPr>
              <w:t xml:space="preserve">Developing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7030a0" w:val="clear"/>
          </w:tcPr>
          <w:p w:rsidR="00000000" w:rsidDel="00000000" w:rsidP="00000000" w:rsidRDefault="00000000" w:rsidRPr="00000000" w14:paraId="000000C1">
            <w:pPr>
              <w:spacing w:line="259" w:lineRule="auto"/>
              <w:ind w:left="1" w:firstLine="0"/>
              <w:rPr>
                <w:color w:val="ffffff"/>
              </w:rPr>
            </w:pPr>
            <w:r w:rsidDel="00000000" w:rsidR="00000000" w:rsidRPr="00000000">
              <w:rPr>
                <w:b w:val="1"/>
                <w:color w:val="ffffff"/>
                <w:sz w:val="18"/>
                <w:szCs w:val="18"/>
                <w:rtl w:val="0"/>
              </w:rPr>
              <w:t xml:space="preserve">Secure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7030a0" w:val="clear"/>
          </w:tcPr>
          <w:p w:rsidR="00000000" w:rsidDel="00000000" w:rsidP="00000000" w:rsidRDefault="00000000" w:rsidRPr="00000000" w14:paraId="000000C2">
            <w:pPr>
              <w:spacing w:line="259" w:lineRule="auto"/>
              <w:rPr>
                <w:color w:val="ffffff"/>
              </w:rPr>
            </w:pPr>
            <w:r w:rsidDel="00000000" w:rsidR="00000000" w:rsidRPr="00000000">
              <w:rPr>
                <w:b w:val="1"/>
                <w:color w:val="ffffff"/>
                <w:sz w:val="18"/>
                <w:szCs w:val="18"/>
                <w:rtl w:val="0"/>
              </w:rPr>
              <w:t xml:space="preserve">Enhancing</w:t>
            </w:r>
            <w:r w:rsidDel="00000000" w:rsidR="00000000" w:rsidRPr="00000000">
              <w:rPr>
                <w:rtl w:val="0"/>
              </w:rPr>
            </w:r>
          </w:p>
        </w:tc>
      </w:tr>
      <w:tr>
        <w:trPr>
          <w:cantSplit w:val="0"/>
          <w:trHeight w:val="4301" w:hRule="atLeast"/>
          <w:tblHeader w:val="0"/>
        </w:trPr>
        <w:tc>
          <w:tcPr>
            <w:vMerge w:val="continue"/>
            <w:tcBorders>
              <w:top w:color="000000" w:space="0" w:sz="8" w:val="single"/>
              <w:left w:color="000000" w:space="0" w:sz="8" w:val="single"/>
              <w:bottom w:color="000000" w:space="0" w:sz="8" w:val="single"/>
              <w:right w:color="000000" w:space="0" w:sz="8" w:val="single"/>
            </w:tcBorders>
            <w:shd w:fill="7030a0" w:val="cle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4">
            <w:pPr>
              <w:spacing w:after="30" w:line="233" w:lineRule="auto"/>
              <w:ind w:left="1" w:firstLine="0"/>
              <w:rPr/>
            </w:pPr>
            <w:r w:rsidDel="00000000" w:rsidR="00000000" w:rsidRPr="00000000">
              <w:rPr>
                <w:rFonts w:ascii="Calibri" w:cs="Calibri" w:eastAsia="Calibri" w:hAnsi="Calibri"/>
                <w:sz w:val="18"/>
                <w:szCs w:val="18"/>
                <w:rtl w:val="0"/>
              </w:rPr>
              <w:t xml:space="preserve">Singing takes place infrequently in school.</w:t>
            </w:r>
            <w:r w:rsidDel="00000000" w:rsidR="00000000" w:rsidRPr="00000000">
              <w:rPr>
                <w:rtl w:val="0"/>
              </w:rPr>
              <w:t xml:space="preserve"> </w:t>
            </w:r>
          </w:p>
          <w:p w:rsidR="00000000" w:rsidDel="00000000" w:rsidP="00000000" w:rsidRDefault="00000000" w:rsidRPr="00000000" w14:paraId="000000C5">
            <w:pPr>
              <w:spacing w:line="259" w:lineRule="auto"/>
              <w:ind w:left="1" w:firstLine="0"/>
              <w:rPr/>
            </w:pPr>
            <w:r w:rsidDel="00000000" w:rsidR="00000000" w:rsidRPr="00000000">
              <w:rPr>
                <w:rFonts w:ascii="Calibri" w:cs="Calibri" w:eastAsia="Calibri" w:hAnsi="Calibri"/>
                <w:sz w:val="18"/>
                <w:szCs w:val="18"/>
                <w:rtl w:val="0"/>
              </w:rPr>
              <w:t xml:space="preserve"> </w:t>
            </w:r>
            <w:r w:rsidDel="00000000" w:rsidR="00000000" w:rsidRPr="00000000">
              <w:rPr>
                <w:rtl w:val="0"/>
              </w:rPr>
              <w:t xml:space="preserve"> </w:t>
            </w:r>
          </w:p>
          <w:p w:rsidR="00000000" w:rsidDel="00000000" w:rsidP="00000000" w:rsidRDefault="00000000" w:rsidRPr="00000000" w14:paraId="000000C6">
            <w:pPr>
              <w:spacing w:after="18" w:line="244" w:lineRule="auto"/>
              <w:ind w:left="1" w:firstLine="0"/>
              <w:rPr/>
            </w:pPr>
            <w:r w:rsidDel="00000000" w:rsidR="00000000" w:rsidRPr="00000000">
              <w:rPr>
                <w:rFonts w:ascii="Calibri" w:cs="Calibri" w:eastAsia="Calibri" w:hAnsi="Calibri"/>
                <w:sz w:val="18"/>
                <w:szCs w:val="18"/>
                <w:rtl w:val="0"/>
              </w:rPr>
              <w:t xml:space="preserve">There are opportunities to perform for a small number of pupils. There may be barriers to participation.</w:t>
            </w:r>
            <w:r w:rsidDel="00000000" w:rsidR="00000000" w:rsidRPr="00000000">
              <w:rPr>
                <w:rtl w:val="0"/>
              </w:rPr>
              <w:t xml:space="preserve"> </w:t>
            </w:r>
          </w:p>
          <w:p w:rsidR="00000000" w:rsidDel="00000000" w:rsidP="00000000" w:rsidRDefault="00000000" w:rsidRPr="00000000" w14:paraId="000000C7">
            <w:pPr>
              <w:spacing w:line="259" w:lineRule="auto"/>
              <w:ind w:left="1" w:firstLine="0"/>
              <w:rPr/>
            </w:pPr>
            <w:r w:rsidDel="00000000" w:rsidR="00000000" w:rsidRPr="00000000">
              <w:rPr>
                <w:rFonts w:ascii="Calibri" w:cs="Calibri" w:eastAsia="Calibri" w:hAnsi="Calibri"/>
                <w:sz w:val="18"/>
                <w:szCs w:val="18"/>
                <w:rtl w:val="0"/>
              </w:rPr>
              <w:t xml:space="preserve"> </w:t>
            </w:r>
            <w:r w:rsidDel="00000000" w:rsidR="00000000" w:rsidRPr="00000000">
              <w:rPr>
                <w:rtl w:val="0"/>
              </w:rPr>
              <w:t xml:space="preserve"> </w:t>
            </w:r>
          </w:p>
          <w:p w:rsidR="00000000" w:rsidDel="00000000" w:rsidP="00000000" w:rsidRDefault="00000000" w:rsidRPr="00000000" w14:paraId="000000C8">
            <w:pPr>
              <w:spacing w:after="21" w:line="241" w:lineRule="auto"/>
              <w:ind w:left="1" w:firstLine="0"/>
              <w:rPr/>
            </w:pPr>
            <w:r w:rsidDel="00000000" w:rsidR="00000000" w:rsidRPr="00000000">
              <w:rPr>
                <w:rFonts w:ascii="Calibri" w:cs="Calibri" w:eastAsia="Calibri" w:hAnsi="Calibri"/>
                <w:sz w:val="18"/>
                <w:szCs w:val="18"/>
                <w:rtl w:val="0"/>
              </w:rPr>
              <w:t xml:space="preserve">Facilitation of one to one and small group tuition is limited or inconsistent.</w:t>
            </w:r>
            <w:r w:rsidDel="00000000" w:rsidR="00000000" w:rsidRPr="00000000">
              <w:rPr>
                <w:rtl w:val="0"/>
              </w:rPr>
              <w:t xml:space="preserve"> </w:t>
            </w:r>
          </w:p>
          <w:p w:rsidR="00000000" w:rsidDel="00000000" w:rsidP="00000000" w:rsidRDefault="00000000" w:rsidRPr="00000000" w14:paraId="000000C9">
            <w:pPr>
              <w:spacing w:line="259" w:lineRule="auto"/>
              <w:ind w:left="1" w:firstLine="0"/>
              <w:rPr/>
            </w:pPr>
            <w:r w:rsidDel="00000000" w:rsidR="00000000" w:rsidRPr="00000000">
              <w:rPr>
                <w:rFonts w:ascii="Calibri" w:cs="Calibri" w:eastAsia="Calibri" w:hAnsi="Calibri"/>
                <w:sz w:val="18"/>
                <w:szCs w:val="18"/>
                <w:rtl w:val="0"/>
              </w:rPr>
              <w:t xml:space="preserve"> </w:t>
            </w:r>
            <w:r w:rsidDel="00000000" w:rsidR="00000000" w:rsidRPr="00000000">
              <w:rPr>
                <w:rtl w:val="0"/>
              </w:rPr>
              <w:t xml:space="preserve"> </w:t>
            </w:r>
          </w:p>
          <w:p w:rsidR="00000000" w:rsidDel="00000000" w:rsidP="00000000" w:rsidRDefault="00000000" w:rsidRPr="00000000" w14:paraId="000000CA">
            <w:pPr>
              <w:spacing w:line="259" w:lineRule="auto"/>
              <w:ind w:left="1" w:firstLine="0"/>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B">
            <w:pPr>
              <w:spacing w:after="16" w:line="245" w:lineRule="auto"/>
              <w:ind w:right="43"/>
              <w:rPr/>
            </w:pPr>
            <w:r w:rsidDel="00000000" w:rsidR="00000000" w:rsidRPr="00000000">
              <w:rPr>
                <w:sz w:val="18"/>
                <w:szCs w:val="18"/>
                <w:rtl w:val="0"/>
              </w:rPr>
              <w:t xml:space="preserve">Singing and vocal work is frequent, varied and all students are engaged. All pupils, including the most disadvantaged and pupils with SEND, have an opportunity to perform regularly. In-school musical events take place at least termly.</w:t>
            </w:r>
            <w:r w:rsidDel="00000000" w:rsidR="00000000" w:rsidRPr="00000000">
              <w:rPr>
                <w:rtl w:val="0"/>
              </w:rPr>
              <w:t xml:space="preserve"> </w:t>
            </w:r>
          </w:p>
          <w:p w:rsidR="00000000" w:rsidDel="00000000" w:rsidP="00000000" w:rsidRDefault="00000000" w:rsidRPr="00000000" w14:paraId="000000CC">
            <w:pPr>
              <w:spacing w:line="259" w:lineRule="auto"/>
              <w:rPr/>
            </w:pPr>
            <w:r w:rsidDel="00000000" w:rsidR="00000000" w:rsidRPr="00000000">
              <w:rPr>
                <w:sz w:val="18"/>
                <w:szCs w:val="18"/>
                <w:rtl w:val="0"/>
              </w:rPr>
              <w:t xml:space="preserve"> </w:t>
            </w:r>
            <w:r w:rsidDel="00000000" w:rsidR="00000000" w:rsidRPr="00000000">
              <w:rPr>
                <w:rtl w:val="0"/>
              </w:rPr>
              <w:t xml:space="preserve"> </w:t>
            </w:r>
          </w:p>
          <w:p w:rsidR="00000000" w:rsidDel="00000000" w:rsidP="00000000" w:rsidRDefault="00000000" w:rsidRPr="00000000" w14:paraId="000000CD">
            <w:pPr>
              <w:spacing w:after="17" w:line="245" w:lineRule="auto"/>
              <w:rPr/>
            </w:pPr>
            <w:r w:rsidDel="00000000" w:rsidR="00000000" w:rsidRPr="00000000">
              <w:rPr>
                <w:sz w:val="18"/>
                <w:szCs w:val="18"/>
                <w:rtl w:val="0"/>
              </w:rPr>
              <w:t xml:space="preserve">The school facilitates one to one and group tuition through peris and/or a music service. Pupils and families facing the largest barriers are given support to engage in music learning as part of, and beyond, the curriculum. </w:t>
            </w:r>
            <w:r w:rsidDel="00000000" w:rsidR="00000000" w:rsidRPr="00000000">
              <w:rPr>
                <w:rtl w:val="0"/>
              </w:rPr>
              <w:t xml:space="preserve"> </w:t>
            </w:r>
          </w:p>
          <w:p w:rsidR="00000000" w:rsidDel="00000000" w:rsidP="00000000" w:rsidRDefault="00000000" w:rsidRPr="00000000" w14:paraId="000000CE">
            <w:pPr>
              <w:spacing w:line="259" w:lineRule="auto"/>
              <w:rPr/>
            </w:pPr>
            <w:r w:rsidDel="00000000" w:rsidR="00000000" w:rsidRPr="00000000">
              <w:rPr>
                <w:sz w:val="18"/>
                <w:szCs w:val="18"/>
                <w:rtl w:val="0"/>
              </w:rPr>
              <w:t xml:space="preserve"> </w:t>
            </w:r>
            <w:r w:rsidDel="00000000" w:rsidR="00000000" w:rsidRPr="00000000">
              <w:rPr>
                <w:rtl w:val="0"/>
              </w:rPr>
              <w:t xml:space="preserve"> </w:t>
            </w:r>
          </w:p>
          <w:p w:rsidR="00000000" w:rsidDel="00000000" w:rsidP="00000000" w:rsidRDefault="00000000" w:rsidRPr="00000000" w14:paraId="000000CF">
            <w:pPr>
              <w:spacing w:line="259" w:lineRule="auto"/>
              <w:ind w:right="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0">
            <w:pPr>
              <w:spacing w:after="17" w:line="245" w:lineRule="auto"/>
              <w:ind w:left="1" w:firstLine="0"/>
              <w:rPr/>
            </w:pPr>
            <w:r w:rsidDel="00000000" w:rsidR="00000000" w:rsidRPr="00000000">
              <w:rPr>
                <w:sz w:val="18"/>
                <w:szCs w:val="18"/>
                <w:rtl w:val="0"/>
              </w:rPr>
              <w:t xml:space="preserve">Singing and vocal work is embedded into the life of </w:t>
            </w:r>
            <w:r w:rsidDel="00000000" w:rsidR="00000000" w:rsidRPr="00000000">
              <w:rPr>
                <w:rFonts w:ascii="Calibri" w:cs="Calibri" w:eastAsia="Calibri" w:hAnsi="Calibri"/>
                <w:sz w:val="18"/>
                <w:szCs w:val="18"/>
                <w:rtl w:val="0"/>
              </w:rPr>
              <w:t xml:space="preserve">the school and into every child’s experience, drawing </w:t>
            </w:r>
            <w:r w:rsidDel="00000000" w:rsidR="00000000" w:rsidRPr="00000000">
              <w:rPr>
                <w:sz w:val="18"/>
                <w:szCs w:val="18"/>
                <w:rtl w:val="0"/>
              </w:rPr>
              <w:t xml:space="preserve">on a wide range of high-quality, age-appropriate repertoire and developing musicianship. All staff in the school are able to support singing.</w:t>
            </w:r>
            <w:r w:rsidDel="00000000" w:rsidR="00000000" w:rsidRPr="00000000">
              <w:rPr>
                <w:rtl w:val="0"/>
              </w:rPr>
              <w:t xml:space="preserve"> </w:t>
            </w:r>
          </w:p>
          <w:p w:rsidR="00000000" w:rsidDel="00000000" w:rsidP="00000000" w:rsidRDefault="00000000" w:rsidRPr="00000000" w14:paraId="000000D1">
            <w:pPr>
              <w:spacing w:line="259" w:lineRule="auto"/>
              <w:ind w:left="1" w:firstLine="0"/>
              <w:rPr/>
            </w:pPr>
            <w:r w:rsidDel="00000000" w:rsidR="00000000" w:rsidRPr="00000000">
              <w:rPr>
                <w:sz w:val="18"/>
                <w:szCs w:val="18"/>
                <w:rtl w:val="0"/>
              </w:rPr>
              <w:t xml:space="preserve"> </w:t>
            </w:r>
            <w:r w:rsidDel="00000000" w:rsidR="00000000" w:rsidRPr="00000000">
              <w:rPr>
                <w:rtl w:val="0"/>
              </w:rPr>
              <w:t xml:space="preserve"> </w:t>
            </w:r>
          </w:p>
          <w:p w:rsidR="00000000" w:rsidDel="00000000" w:rsidP="00000000" w:rsidRDefault="00000000" w:rsidRPr="00000000" w14:paraId="000000D2">
            <w:pPr>
              <w:spacing w:after="17" w:line="246.99999999999994" w:lineRule="auto"/>
              <w:ind w:left="1" w:firstLine="0"/>
              <w:rPr/>
            </w:pPr>
            <w:r w:rsidDel="00000000" w:rsidR="00000000" w:rsidRPr="00000000">
              <w:rPr>
                <w:sz w:val="18"/>
                <w:szCs w:val="18"/>
                <w:rtl w:val="0"/>
              </w:rPr>
              <w:t xml:space="preserve">Music performance is a prominent component of school life from an early age; music is performed in assemblies and events such as sports day and open evenings alongside in-school events. </w:t>
            </w:r>
            <w:r w:rsidDel="00000000" w:rsidR="00000000" w:rsidRPr="00000000">
              <w:rPr>
                <w:rtl w:val="0"/>
              </w:rPr>
            </w:r>
          </w:p>
          <w:p w:rsidR="00000000" w:rsidDel="00000000" w:rsidP="00000000" w:rsidRDefault="00000000" w:rsidRPr="00000000" w14:paraId="000000D3">
            <w:pPr>
              <w:spacing w:line="259" w:lineRule="auto"/>
              <w:ind w:left="1" w:firstLine="0"/>
              <w:rPr/>
            </w:pPr>
            <w:r w:rsidDel="00000000" w:rsidR="00000000" w:rsidRPr="00000000">
              <w:rPr>
                <w:sz w:val="18"/>
                <w:szCs w:val="18"/>
                <w:rtl w:val="0"/>
              </w:rPr>
              <w:t xml:space="preserve"> </w:t>
            </w:r>
            <w:r w:rsidDel="00000000" w:rsidR="00000000" w:rsidRPr="00000000">
              <w:rPr>
                <w:rtl w:val="0"/>
              </w:rPr>
              <w:t xml:space="preserve"> </w:t>
            </w:r>
          </w:p>
          <w:p w:rsidR="00000000" w:rsidDel="00000000" w:rsidP="00000000" w:rsidRDefault="00000000" w:rsidRPr="00000000" w14:paraId="000000D4">
            <w:pPr>
              <w:spacing w:line="259" w:lineRule="auto"/>
              <w:ind w:left="1" w:firstLine="0"/>
              <w:rPr/>
            </w:pPr>
            <w:r w:rsidDel="00000000" w:rsidR="00000000" w:rsidRPr="00000000">
              <w:rPr>
                <w:sz w:val="18"/>
                <w:szCs w:val="18"/>
                <w:rtl w:val="0"/>
              </w:rPr>
              <w:t xml:space="preserve">The overall provision is diverse, valuing all musical styles, genres and traditions equally; this is reflected in the clubs and enrichment programme and drawing on the skills, talents and interests of staff and local stakeholders through specialist tuition. A large proportion of students are involved.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5">
            <w:pPr>
              <w:spacing w:after="18" w:line="242.99999999999997" w:lineRule="auto"/>
              <w:rPr/>
            </w:pPr>
            <w:r w:rsidDel="00000000" w:rsidR="00000000" w:rsidRPr="00000000">
              <w:rPr>
                <w:sz w:val="18"/>
                <w:szCs w:val="18"/>
                <w:rtl w:val="0"/>
              </w:rPr>
              <w:t xml:space="preserve">A full, long-term singing strategy is in place that ensures progression for all students. </w:t>
            </w:r>
            <w:r w:rsidDel="00000000" w:rsidR="00000000" w:rsidRPr="00000000">
              <w:rPr>
                <w:rtl w:val="0"/>
              </w:rPr>
              <w:t xml:space="preserve"> </w:t>
            </w:r>
          </w:p>
          <w:p w:rsidR="00000000" w:rsidDel="00000000" w:rsidP="00000000" w:rsidRDefault="00000000" w:rsidRPr="00000000" w14:paraId="000000D6">
            <w:pPr>
              <w:spacing w:line="259" w:lineRule="auto"/>
              <w:rPr/>
            </w:pPr>
            <w:r w:rsidDel="00000000" w:rsidR="00000000" w:rsidRPr="00000000">
              <w:rPr>
                <w:sz w:val="18"/>
                <w:szCs w:val="18"/>
                <w:rtl w:val="0"/>
              </w:rPr>
              <w:t xml:space="preserve"> </w:t>
            </w:r>
            <w:r w:rsidDel="00000000" w:rsidR="00000000" w:rsidRPr="00000000">
              <w:rPr>
                <w:rtl w:val="0"/>
              </w:rPr>
              <w:t xml:space="preserve"> </w:t>
            </w:r>
          </w:p>
          <w:p w:rsidR="00000000" w:rsidDel="00000000" w:rsidP="00000000" w:rsidRDefault="00000000" w:rsidRPr="00000000" w14:paraId="000000D7">
            <w:pPr>
              <w:spacing w:after="15" w:line="246.99999999999994" w:lineRule="auto"/>
              <w:rPr/>
            </w:pPr>
            <w:r w:rsidDel="00000000" w:rsidR="00000000" w:rsidRPr="00000000">
              <w:rPr>
                <w:sz w:val="18"/>
                <w:szCs w:val="18"/>
                <w:rtl w:val="0"/>
              </w:rPr>
              <w:t xml:space="preserve">The school tracks and monitors engagement in enrichment, ensuring that there is a large proportion of students able to engage in music in and out of school. Provision is targeted, demonstrating wider impact.</w:t>
            </w:r>
            <w:r w:rsidDel="00000000" w:rsidR="00000000" w:rsidRPr="00000000">
              <w:rPr>
                <w:rtl w:val="0"/>
              </w:rPr>
              <w:t xml:space="preserve"> </w:t>
            </w:r>
          </w:p>
          <w:p w:rsidR="00000000" w:rsidDel="00000000" w:rsidP="00000000" w:rsidRDefault="00000000" w:rsidRPr="00000000" w14:paraId="000000D8">
            <w:pPr>
              <w:spacing w:after="15" w:line="246.99999999999994" w:lineRule="auto"/>
              <w:rPr/>
            </w:pPr>
            <w:r w:rsidDel="00000000" w:rsidR="00000000" w:rsidRPr="00000000">
              <w:rPr>
                <w:rtl w:val="0"/>
              </w:rPr>
            </w:r>
          </w:p>
          <w:p w:rsidR="00000000" w:rsidDel="00000000" w:rsidP="00000000" w:rsidRDefault="00000000" w:rsidRPr="00000000" w14:paraId="000000D9">
            <w:pPr>
              <w:spacing w:after="15" w:line="246.99999999999994" w:lineRule="auto"/>
              <w:rPr>
                <w:sz w:val="18"/>
                <w:szCs w:val="18"/>
              </w:rPr>
            </w:pPr>
            <w:r w:rsidDel="00000000" w:rsidR="00000000" w:rsidRPr="00000000">
              <w:rPr>
                <w:sz w:val="18"/>
                <w:szCs w:val="18"/>
                <w:rtl w:val="0"/>
              </w:rPr>
              <w:t xml:space="preserve">Co-curricular music is supported by the school and time is allocated for staff to run these groups successfully</w:t>
            </w:r>
          </w:p>
          <w:p w:rsidR="00000000" w:rsidDel="00000000" w:rsidP="00000000" w:rsidRDefault="00000000" w:rsidRPr="00000000" w14:paraId="000000DA">
            <w:pPr>
              <w:spacing w:line="259" w:lineRule="auto"/>
              <w:rPr/>
            </w:pPr>
            <w:r w:rsidDel="00000000" w:rsidR="00000000" w:rsidRPr="00000000">
              <w:rPr>
                <w:sz w:val="18"/>
                <w:szCs w:val="18"/>
                <w:rtl w:val="0"/>
              </w:rPr>
              <w:t xml:space="preserve"> </w:t>
            </w:r>
            <w:r w:rsidDel="00000000" w:rsidR="00000000" w:rsidRPr="00000000">
              <w:rPr>
                <w:rtl w:val="0"/>
              </w:rPr>
              <w:t xml:space="preserve"> </w:t>
            </w:r>
          </w:p>
          <w:p w:rsidR="00000000" w:rsidDel="00000000" w:rsidP="00000000" w:rsidRDefault="00000000" w:rsidRPr="00000000" w14:paraId="000000DB">
            <w:pPr>
              <w:spacing w:after="23" w:lineRule="auto"/>
              <w:rPr/>
            </w:pPr>
            <w:r w:rsidDel="00000000" w:rsidR="00000000" w:rsidRPr="00000000">
              <w:rPr>
                <w:sz w:val="18"/>
                <w:szCs w:val="18"/>
                <w:rtl w:val="0"/>
              </w:rPr>
              <w:t xml:space="preserve">Students are able to take leadership roles in musical opportunities. </w:t>
            </w:r>
            <w:r w:rsidDel="00000000" w:rsidR="00000000" w:rsidRPr="00000000">
              <w:rPr>
                <w:rtl w:val="0"/>
              </w:rPr>
              <w:t xml:space="preserve"> </w:t>
            </w:r>
          </w:p>
          <w:p w:rsidR="00000000" w:rsidDel="00000000" w:rsidP="00000000" w:rsidRDefault="00000000" w:rsidRPr="00000000" w14:paraId="000000DC">
            <w:pPr>
              <w:spacing w:line="259" w:lineRule="auto"/>
              <w:rPr/>
            </w:pPr>
            <w:r w:rsidDel="00000000" w:rsidR="00000000" w:rsidRPr="00000000">
              <w:rPr>
                <w:sz w:val="18"/>
                <w:szCs w:val="18"/>
                <w:rtl w:val="0"/>
              </w:rPr>
              <w:t xml:space="preserve"> </w:t>
            </w:r>
            <w:r w:rsidDel="00000000" w:rsidR="00000000" w:rsidRPr="00000000">
              <w:rPr>
                <w:rtl w:val="0"/>
              </w:rPr>
              <w:t xml:space="preserve"> </w:t>
            </w:r>
          </w:p>
          <w:p w:rsidR="00000000" w:rsidDel="00000000" w:rsidP="00000000" w:rsidRDefault="00000000" w:rsidRPr="00000000" w14:paraId="000000DD">
            <w:pPr>
              <w:spacing w:line="259" w:lineRule="auto"/>
              <w:rPr/>
            </w:pPr>
            <w:r w:rsidDel="00000000" w:rsidR="00000000" w:rsidRPr="00000000">
              <w:rPr>
                <w:sz w:val="18"/>
                <w:szCs w:val="18"/>
                <w:rtl w:val="0"/>
              </w:rPr>
              <w:t xml:space="preserve">The school is actively involved in national, large scale events.</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right w:w="80.0" w:type="dxa"/>
            </w:tcMar>
          </w:tcPr>
          <w:p w:rsidR="00000000" w:rsidDel="00000000" w:rsidP="00000000" w:rsidRDefault="00000000" w:rsidRPr="00000000" w14:paraId="000000DE">
            <w:pPr>
              <w:rPr>
                <w:sz w:val="18"/>
                <w:szCs w:val="1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right w:w="80.0" w:type="dxa"/>
            </w:tcMar>
          </w:tcPr>
          <w:p w:rsidR="00000000" w:rsidDel="00000000" w:rsidP="00000000" w:rsidRDefault="00000000" w:rsidRPr="00000000" w14:paraId="000000DF">
            <w:pPr>
              <w:rPr>
                <w:sz w:val="18"/>
                <w:szCs w:val="18"/>
              </w:rPr>
            </w:pPr>
            <w:r w:rsidDel="00000000" w:rsidR="00000000" w:rsidRPr="00000000">
              <w:rPr>
                <w:sz w:val="18"/>
                <w:szCs w:val="18"/>
                <w:rtl w:val="0"/>
              </w:rPr>
              <w:t xml:space="preserve">Our Instrumental and Vocal Lessons and Ensembles best fit is: </w:t>
            </w:r>
          </w:p>
        </w:tc>
      </w:tr>
      <w:tr>
        <w:trPr>
          <w:cantSplit w:val="0"/>
          <w:trHeight w:val="1486" w:hRule="atLeast"/>
          <w:tblHeader w:val="0"/>
        </w:trPr>
        <w:tc>
          <w:tcPr>
            <w:tcBorders>
              <w:top w:color="000000" w:space="0" w:sz="0" w:val="nil"/>
              <w:left w:color="000000" w:space="0" w:sz="8" w:val="single"/>
              <w:bottom w:color="000000" w:space="0" w:sz="8" w:val="single"/>
              <w:right w:color="000000" w:space="0" w:sz="8" w:val="single"/>
            </w:tcBorders>
            <w:shd w:fill="7030a0" w:val="clear"/>
          </w:tcPr>
          <w:p w:rsidR="00000000" w:rsidDel="00000000" w:rsidP="00000000" w:rsidRDefault="00000000" w:rsidRPr="00000000" w14:paraId="000000E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495300</wp:posOffset>
                      </wp:positionV>
                      <wp:extent cx="200025" cy="1869709"/>
                      <wp:effectExtent b="0" l="0" r="0" t="0"/>
                      <wp:wrapNone/>
                      <wp:docPr id="13" name=""/>
                      <a:graphic>
                        <a:graphicData uri="http://schemas.microsoft.com/office/word/2010/wordprocessingShape">
                          <wps:wsp>
                            <wps:cNvSpPr/>
                            <wps:cNvPr id="15" name="Shape 15"/>
                            <wps:spPr>
                              <a:xfrm rot="-5399999">
                                <a:off x="4468623" y="3703995"/>
                                <a:ext cx="1754755" cy="15201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18"/>
                                      <w:vertAlign w:val="baseline"/>
                                    </w:rPr>
                                    <w:t xml:space="preserve">Further Evaluation Detail</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18"/>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18"/>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18"/>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18"/>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495300</wp:posOffset>
                      </wp:positionV>
                      <wp:extent cx="200025" cy="1869709"/>
                      <wp:effectExtent b="0" l="0" r="0" t="0"/>
                      <wp:wrapNone/>
                      <wp:docPr id="13"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200025" cy="1869709"/>
                              </a:xfrm>
                              <a:prstGeom prst="rect"/>
                              <a:ln/>
                            </pic:spPr>
                          </pic:pic>
                        </a:graphicData>
                      </a:graphic>
                    </wp:anchor>
                  </w:drawing>
                </mc:Fallback>
              </mc:AlternateContent>
            </w:r>
          </w:p>
        </w:tc>
        <w:tc>
          <w:tcPr>
            <w:gridSpan w:val="4"/>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4">
            <w:pPr>
              <w:spacing w:after="18" w:line="242.99999999999997" w:lineRule="auto"/>
              <w:rPr>
                <w:sz w:val="18"/>
                <w:szCs w:val="18"/>
              </w:rPr>
            </w:pPr>
            <w:r w:rsidDel="00000000" w:rsidR="00000000" w:rsidRPr="00000000">
              <w:rPr>
                <w:rtl w:val="0"/>
              </w:rPr>
            </w:r>
          </w:p>
          <w:p w:rsidR="00000000" w:rsidDel="00000000" w:rsidP="00000000" w:rsidRDefault="00000000" w:rsidRPr="00000000" w14:paraId="000000E5">
            <w:pPr>
              <w:spacing w:after="18" w:line="242.99999999999997" w:lineRule="auto"/>
              <w:rPr>
                <w:sz w:val="18"/>
                <w:szCs w:val="18"/>
              </w:rPr>
            </w:pPr>
            <w:r w:rsidDel="00000000" w:rsidR="00000000" w:rsidRPr="00000000">
              <w:rPr>
                <w:rtl w:val="0"/>
              </w:rPr>
            </w:r>
          </w:p>
          <w:p w:rsidR="00000000" w:rsidDel="00000000" w:rsidP="00000000" w:rsidRDefault="00000000" w:rsidRPr="00000000" w14:paraId="000000E6">
            <w:pPr>
              <w:spacing w:after="18" w:line="242.99999999999997" w:lineRule="auto"/>
              <w:rPr>
                <w:sz w:val="18"/>
                <w:szCs w:val="18"/>
              </w:rPr>
            </w:pPr>
            <w:r w:rsidDel="00000000" w:rsidR="00000000" w:rsidRPr="00000000">
              <w:rPr>
                <w:rtl w:val="0"/>
              </w:rPr>
            </w:r>
          </w:p>
          <w:p w:rsidR="00000000" w:rsidDel="00000000" w:rsidP="00000000" w:rsidRDefault="00000000" w:rsidRPr="00000000" w14:paraId="000000E7">
            <w:pPr>
              <w:spacing w:after="18" w:line="242.99999999999997" w:lineRule="auto"/>
              <w:rPr>
                <w:sz w:val="18"/>
                <w:szCs w:val="18"/>
              </w:rPr>
            </w:pPr>
            <w:r w:rsidDel="00000000" w:rsidR="00000000" w:rsidRPr="00000000">
              <w:rPr>
                <w:rtl w:val="0"/>
              </w:rPr>
            </w:r>
          </w:p>
          <w:p w:rsidR="00000000" w:rsidDel="00000000" w:rsidP="00000000" w:rsidRDefault="00000000" w:rsidRPr="00000000" w14:paraId="000000E8">
            <w:pPr>
              <w:spacing w:after="18" w:line="242.99999999999997" w:lineRule="auto"/>
              <w:rPr>
                <w:sz w:val="18"/>
                <w:szCs w:val="18"/>
              </w:rPr>
            </w:pPr>
            <w:r w:rsidDel="00000000" w:rsidR="00000000" w:rsidRPr="00000000">
              <w:rPr>
                <w:rtl w:val="0"/>
              </w:rPr>
            </w:r>
          </w:p>
          <w:p w:rsidR="00000000" w:rsidDel="00000000" w:rsidP="00000000" w:rsidRDefault="00000000" w:rsidRPr="00000000" w14:paraId="000000E9">
            <w:pPr>
              <w:spacing w:after="18" w:line="242.99999999999997" w:lineRule="auto"/>
              <w:rPr>
                <w:sz w:val="18"/>
                <w:szCs w:val="18"/>
              </w:rPr>
            </w:pPr>
            <w:r w:rsidDel="00000000" w:rsidR="00000000" w:rsidRPr="00000000">
              <w:rPr>
                <w:rtl w:val="0"/>
              </w:rPr>
            </w:r>
          </w:p>
          <w:p w:rsidR="00000000" w:rsidDel="00000000" w:rsidP="00000000" w:rsidRDefault="00000000" w:rsidRPr="00000000" w14:paraId="000000EA">
            <w:pPr>
              <w:spacing w:after="18" w:line="242.99999999999997" w:lineRule="auto"/>
              <w:rPr>
                <w:sz w:val="18"/>
                <w:szCs w:val="18"/>
              </w:rPr>
            </w:pPr>
            <w:r w:rsidDel="00000000" w:rsidR="00000000" w:rsidRPr="00000000">
              <w:rPr>
                <w:rtl w:val="0"/>
              </w:rPr>
            </w:r>
          </w:p>
          <w:p w:rsidR="00000000" w:rsidDel="00000000" w:rsidP="00000000" w:rsidRDefault="00000000" w:rsidRPr="00000000" w14:paraId="000000EB">
            <w:pPr>
              <w:spacing w:after="18" w:line="242.99999999999997" w:lineRule="auto"/>
              <w:rPr>
                <w:sz w:val="18"/>
                <w:szCs w:val="18"/>
              </w:rPr>
            </w:pPr>
            <w:r w:rsidDel="00000000" w:rsidR="00000000" w:rsidRPr="00000000">
              <w:rPr>
                <w:rtl w:val="0"/>
              </w:rPr>
            </w:r>
          </w:p>
          <w:p w:rsidR="00000000" w:rsidDel="00000000" w:rsidP="00000000" w:rsidRDefault="00000000" w:rsidRPr="00000000" w14:paraId="000000EC">
            <w:pPr>
              <w:spacing w:after="18" w:line="242.99999999999997" w:lineRule="auto"/>
              <w:rPr>
                <w:sz w:val="18"/>
                <w:szCs w:val="18"/>
              </w:rPr>
            </w:pPr>
            <w:r w:rsidDel="00000000" w:rsidR="00000000" w:rsidRPr="00000000">
              <w:rPr>
                <w:rtl w:val="0"/>
              </w:rPr>
            </w:r>
          </w:p>
          <w:p w:rsidR="00000000" w:rsidDel="00000000" w:rsidP="00000000" w:rsidRDefault="00000000" w:rsidRPr="00000000" w14:paraId="000000ED">
            <w:pPr>
              <w:spacing w:after="18" w:line="242.99999999999997" w:lineRule="auto"/>
              <w:rPr>
                <w:sz w:val="18"/>
                <w:szCs w:val="18"/>
              </w:rPr>
            </w:pPr>
            <w:r w:rsidDel="00000000" w:rsidR="00000000" w:rsidRPr="00000000">
              <w:rPr>
                <w:rtl w:val="0"/>
              </w:rPr>
            </w:r>
          </w:p>
          <w:p w:rsidR="00000000" w:rsidDel="00000000" w:rsidP="00000000" w:rsidRDefault="00000000" w:rsidRPr="00000000" w14:paraId="000000EE">
            <w:pPr>
              <w:spacing w:after="18" w:line="242.99999999999997" w:lineRule="auto"/>
              <w:rPr>
                <w:sz w:val="18"/>
                <w:szCs w:val="18"/>
              </w:rPr>
            </w:pPr>
            <w:r w:rsidDel="00000000" w:rsidR="00000000" w:rsidRPr="00000000">
              <w:rPr>
                <w:rtl w:val="0"/>
              </w:rPr>
            </w:r>
          </w:p>
          <w:p w:rsidR="00000000" w:rsidDel="00000000" w:rsidP="00000000" w:rsidRDefault="00000000" w:rsidRPr="00000000" w14:paraId="000000EF">
            <w:pPr>
              <w:spacing w:after="18" w:line="242.99999999999997" w:lineRule="auto"/>
              <w:rPr>
                <w:sz w:val="18"/>
                <w:szCs w:val="18"/>
              </w:rPr>
            </w:pPr>
            <w:r w:rsidDel="00000000" w:rsidR="00000000" w:rsidRPr="00000000">
              <w:rPr>
                <w:rtl w:val="0"/>
              </w:rPr>
            </w:r>
          </w:p>
          <w:p w:rsidR="00000000" w:rsidDel="00000000" w:rsidP="00000000" w:rsidRDefault="00000000" w:rsidRPr="00000000" w14:paraId="000000F0">
            <w:pPr>
              <w:spacing w:after="18" w:line="242.99999999999997" w:lineRule="auto"/>
              <w:rPr>
                <w:sz w:val="18"/>
                <w:szCs w:val="18"/>
              </w:rPr>
            </w:pPr>
            <w:r w:rsidDel="00000000" w:rsidR="00000000" w:rsidRPr="00000000">
              <w:rPr>
                <w:rtl w:val="0"/>
              </w:rPr>
            </w:r>
          </w:p>
          <w:p w:rsidR="00000000" w:rsidDel="00000000" w:rsidP="00000000" w:rsidRDefault="00000000" w:rsidRPr="00000000" w14:paraId="000000F1">
            <w:pPr>
              <w:spacing w:after="18" w:line="242.99999999999997" w:lineRule="auto"/>
              <w:rPr>
                <w:sz w:val="18"/>
                <w:szCs w:val="18"/>
              </w:rPr>
            </w:pPr>
            <w:r w:rsidDel="00000000" w:rsidR="00000000" w:rsidRPr="00000000">
              <w:rPr>
                <w:rtl w:val="0"/>
              </w:rPr>
            </w:r>
          </w:p>
          <w:p w:rsidR="00000000" w:rsidDel="00000000" w:rsidP="00000000" w:rsidRDefault="00000000" w:rsidRPr="00000000" w14:paraId="000000F2">
            <w:pPr>
              <w:spacing w:after="18" w:line="242.99999999999997" w:lineRule="auto"/>
              <w:rPr>
                <w:sz w:val="18"/>
                <w:szCs w:val="18"/>
              </w:rPr>
            </w:pPr>
            <w:r w:rsidDel="00000000" w:rsidR="00000000" w:rsidRPr="00000000">
              <w:rPr>
                <w:rtl w:val="0"/>
              </w:rPr>
            </w:r>
          </w:p>
          <w:p w:rsidR="00000000" w:rsidDel="00000000" w:rsidP="00000000" w:rsidRDefault="00000000" w:rsidRPr="00000000" w14:paraId="000000F3">
            <w:pPr>
              <w:spacing w:after="18" w:line="242.99999999999997" w:lineRule="auto"/>
              <w:rPr>
                <w:sz w:val="18"/>
                <w:szCs w:val="18"/>
              </w:rPr>
            </w:pPr>
            <w:r w:rsidDel="00000000" w:rsidR="00000000" w:rsidRPr="00000000">
              <w:rPr>
                <w:rtl w:val="0"/>
              </w:rPr>
            </w:r>
          </w:p>
        </w:tc>
      </w:tr>
    </w:tbl>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7"/>
        <w:tblW w:w="150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0"/>
        <w:gridCol w:w="682"/>
        <w:gridCol w:w="9444"/>
        <w:gridCol w:w="1888"/>
        <w:gridCol w:w="1637"/>
        <w:tblGridChange w:id="0">
          <w:tblGrid>
            <w:gridCol w:w="1370"/>
            <w:gridCol w:w="682"/>
            <w:gridCol w:w="9444"/>
            <w:gridCol w:w="1888"/>
            <w:gridCol w:w="1637"/>
          </w:tblGrid>
        </w:tblGridChange>
      </w:tblGrid>
      <w:tr>
        <w:trPr>
          <w:cantSplit w:val="0"/>
          <w:tblHeader w:val="0"/>
        </w:trPr>
        <w:tc>
          <w:tcPr>
            <w:shd w:fill="7030a0" w:val="clear"/>
          </w:tcPr>
          <w:p w:rsidR="00000000" w:rsidDel="00000000" w:rsidP="00000000" w:rsidRDefault="00000000" w:rsidRPr="00000000" w14:paraId="000000F9">
            <w:pPr>
              <w:rPr>
                <w:b w:val="1"/>
                <w:color w:val="ffffff"/>
                <w:sz w:val="24"/>
                <w:szCs w:val="24"/>
              </w:rPr>
            </w:pPr>
            <w:r w:rsidDel="00000000" w:rsidR="00000000" w:rsidRPr="00000000">
              <w:rPr>
                <w:b w:val="1"/>
                <w:color w:val="ffffff"/>
                <w:sz w:val="24"/>
                <w:szCs w:val="24"/>
                <w:rtl w:val="0"/>
              </w:rPr>
              <w:t xml:space="preserve">Area</w:t>
            </w:r>
          </w:p>
        </w:tc>
        <w:tc>
          <w:tcPr>
            <w:gridSpan w:val="2"/>
            <w:shd w:fill="7030a0" w:val="clear"/>
          </w:tcPr>
          <w:p w:rsidR="00000000" w:rsidDel="00000000" w:rsidP="00000000" w:rsidRDefault="00000000" w:rsidRPr="00000000" w14:paraId="000000FA">
            <w:pPr>
              <w:rPr>
                <w:b w:val="1"/>
                <w:color w:val="ffffff"/>
                <w:sz w:val="24"/>
                <w:szCs w:val="24"/>
              </w:rPr>
            </w:pPr>
            <w:r w:rsidDel="00000000" w:rsidR="00000000" w:rsidRPr="00000000">
              <w:rPr>
                <w:b w:val="1"/>
                <w:color w:val="ffffff"/>
                <w:sz w:val="24"/>
                <w:szCs w:val="24"/>
                <w:rtl w:val="0"/>
              </w:rPr>
              <w:t xml:space="preserve">Set your school some actions here</w:t>
            </w:r>
          </w:p>
        </w:tc>
        <w:tc>
          <w:tcPr>
            <w:shd w:fill="7030a0" w:val="clear"/>
          </w:tcPr>
          <w:p w:rsidR="00000000" w:rsidDel="00000000" w:rsidP="00000000" w:rsidRDefault="00000000" w:rsidRPr="00000000" w14:paraId="000000FC">
            <w:pPr>
              <w:rPr>
                <w:b w:val="1"/>
                <w:color w:val="ffffff"/>
                <w:sz w:val="24"/>
                <w:szCs w:val="24"/>
              </w:rPr>
            </w:pPr>
            <w:r w:rsidDel="00000000" w:rsidR="00000000" w:rsidRPr="00000000">
              <w:rPr>
                <w:b w:val="1"/>
                <w:color w:val="ffffff"/>
                <w:sz w:val="24"/>
                <w:szCs w:val="24"/>
                <w:rtl w:val="0"/>
              </w:rPr>
              <w:t xml:space="preserve">Review date</w:t>
            </w:r>
          </w:p>
        </w:tc>
        <w:tc>
          <w:tcPr>
            <w:tcBorders>
              <w:bottom w:color="000000" w:space="0" w:sz="4" w:val="single"/>
            </w:tcBorders>
            <w:shd w:fill="7030a0" w:val="clear"/>
          </w:tcPr>
          <w:p w:rsidR="00000000" w:rsidDel="00000000" w:rsidP="00000000" w:rsidRDefault="00000000" w:rsidRPr="00000000" w14:paraId="000000FD">
            <w:pPr>
              <w:rPr>
                <w:b w:val="1"/>
                <w:color w:val="ffffff"/>
                <w:sz w:val="24"/>
                <w:szCs w:val="24"/>
              </w:rPr>
            </w:pPr>
            <w:r w:rsidDel="00000000" w:rsidR="00000000" w:rsidRPr="00000000">
              <w:rPr>
                <w:b w:val="1"/>
                <w:color w:val="ffffff"/>
                <w:sz w:val="24"/>
                <w:szCs w:val="24"/>
                <w:rtl w:val="0"/>
              </w:rPr>
              <w:t xml:space="preserve">Progress</w:t>
            </w:r>
          </w:p>
        </w:tc>
      </w:tr>
      <w:tr>
        <w:trPr>
          <w:cantSplit w:val="0"/>
          <w:trHeight w:val="275" w:hRule="atLeast"/>
          <w:tblHeader w:val="0"/>
        </w:trPr>
        <w:tc>
          <w:tcPr>
            <w:vMerge w:val="restart"/>
            <w:shd w:fill="auto" w:val="clear"/>
          </w:tcPr>
          <w:p w:rsidR="00000000" w:rsidDel="00000000" w:rsidP="00000000" w:rsidRDefault="00000000" w:rsidRPr="00000000" w14:paraId="000000FE">
            <w:pPr>
              <w:rPr/>
            </w:pPr>
            <w:r w:rsidDel="00000000" w:rsidR="00000000" w:rsidRPr="00000000">
              <w:rPr>
                <w:sz w:val="18"/>
                <w:szCs w:val="18"/>
                <w:rtl w:val="0"/>
              </w:rPr>
              <w:t xml:space="preserve">Instrumental and Vocal Lessons and Ensembles </w:t>
            </w: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tc>
        <w:tc>
          <w:tcPr>
            <w:shd w:fill="auto" w:val="clear"/>
          </w:tcPr>
          <w:p w:rsidR="00000000" w:rsidDel="00000000" w:rsidP="00000000" w:rsidRDefault="00000000" w:rsidRPr="00000000" w14:paraId="00000103">
            <w:pPr>
              <w:rPr>
                <w:color w:val="000000"/>
              </w:rPr>
            </w:pPr>
            <w:r w:rsidDel="00000000" w:rsidR="00000000" w:rsidRPr="00000000">
              <w:rPr>
                <w:color w:val="000000"/>
                <w:rtl w:val="0"/>
              </w:rPr>
              <w:t xml:space="preserve">1</w:t>
            </w:r>
          </w:p>
        </w:tc>
        <w:tc>
          <w:tcPr>
            <w:shd w:fill="auto" w:val="clear"/>
          </w:tcPr>
          <w:p w:rsidR="00000000" w:rsidDel="00000000" w:rsidP="00000000" w:rsidRDefault="00000000" w:rsidRPr="00000000" w14:paraId="00000104">
            <w:pPr>
              <w:rPr>
                <w:color w:val="000000"/>
              </w:rPr>
            </w:pPr>
            <w:r w:rsidDel="00000000" w:rsidR="00000000" w:rsidRPr="00000000">
              <w:rPr>
                <w:rtl w:val="0"/>
              </w:rPr>
            </w:r>
          </w:p>
          <w:p w:rsidR="00000000" w:rsidDel="00000000" w:rsidP="00000000" w:rsidRDefault="00000000" w:rsidRPr="00000000" w14:paraId="00000105">
            <w:pPr>
              <w:rPr>
                <w:color w:val="000000"/>
              </w:rPr>
            </w:pPr>
            <w:r w:rsidDel="00000000" w:rsidR="00000000" w:rsidRPr="00000000">
              <w:rPr>
                <w:rtl w:val="0"/>
              </w:rPr>
            </w:r>
          </w:p>
        </w:tc>
        <w:tc>
          <w:tcPr>
            <w:shd w:fill="auto" w:val="clear"/>
          </w:tcPr>
          <w:p w:rsidR="00000000" w:rsidDel="00000000" w:rsidP="00000000" w:rsidRDefault="00000000" w:rsidRPr="00000000" w14:paraId="00000106">
            <w:pPr>
              <w:rPr>
                <w:color w:val="000000"/>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07">
            <w:pPr>
              <w:rPr>
                <w:color w:val="000000"/>
              </w:rPr>
            </w:pPr>
            <w:r w:rsidDel="00000000" w:rsidR="00000000" w:rsidRPr="00000000">
              <w:rPr>
                <w:color w:val="000000"/>
                <w:sz w:val="18"/>
                <w:szCs w:val="18"/>
                <w:rtl w:val="0"/>
              </w:rPr>
              <w:t xml:space="preserve">Click for option</w:t>
            </w:r>
            <w:r w:rsidDel="00000000" w:rsidR="00000000" w:rsidRPr="00000000">
              <w:rPr>
                <w:rtl w:val="0"/>
              </w:rPr>
            </w:r>
          </w:p>
        </w:tc>
      </w:tr>
      <w:tr>
        <w:trPr>
          <w:cantSplit w:val="0"/>
          <w:trHeight w:val="275" w:hRule="atLeast"/>
          <w:tblHeader w:val="0"/>
        </w:trPr>
        <w:tc>
          <w:tcPr>
            <w:vMerge w:val="continue"/>
            <w:shd w:fill="auto" w:val="clea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auto" w:val="clear"/>
          </w:tcPr>
          <w:p w:rsidR="00000000" w:rsidDel="00000000" w:rsidP="00000000" w:rsidRDefault="00000000" w:rsidRPr="00000000" w14:paraId="00000109">
            <w:pPr>
              <w:rPr>
                <w:color w:val="000000"/>
              </w:rPr>
            </w:pPr>
            <w:r w:rsidDel="00000000" w:rsidR="00000000" w:rsidRPr="00000000">
              <w:rPr>
                <w:color w:val="000000"/>
                <w:rtl w:val="0"/>
              </w:rPr>
              <w:t xml:space="preserve">2</w:t>
            </w:r>
          </w:p>
        </w:tc>
        <w:tc>
          <w:tcPr>
            <w:shd w:fill="auto" w:val="clear"/>
          </w:tcPr>
          <w:p w:rsidR="00000000" w:rsidDel="00000000" w:rsidP="00000000" w:rsidRDefault="00000000" w:rsidRPr="00000000" w14:paraId="0000010A">
            <w:pPr>
              <w:rPr>
                <w:color w:val="000000"/>
              </w:rPr>
            </w:pPr>
            <w:r w:rsidDel="00000000" w:rsidR="00000000" w:rsidRPr="00000000">
              <w:rPr>
                <w:rtl w:val="0"/>
              </w:rPr>
            </w:r>
          </w:p>
          <w:p w:rsidR="00000000" w:rsidDel="00000000" w:rsidP="00000000" w:rsidRDefault="00000000" w:rsidRPr="00000000" w14:paraId="0000010B">
            <w:pPr>
              <w:rPr>
                <w:color w:val="000000"/>
              </w:rPr>
            </w:pPr>
            <w:r w:rsidDel="00000000" w:rsidR="00000000" w:rsidRPr="00000000">
              <w:rPr>
                <w:rtl w:val="0"/>
              </w:rPr>
            </w:r>
          </w:p>
        </w:tc>
        <w:tc>
          <w:tcPr>
            <w:shd w:fill="auto" w:val="clear"/>
          </w:tcPr>
          <w:p w:rsidR="00000000" w:rsidDel="00000000" w:rsidP="00000000" w:rsidRDefault="00000000" w:rsidRPr="00000000" w14:paraId="0000010C">
            <w:pPr>
              <w:rPr>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10D">
            <w:pPr>
              <w:rPr>
                <w:color w:val="000000"/>
              </w:rPr>
            </w:pPr>
            <w:r w:rsidDel="00000000" w:rsidR="00000000" w:rsidRPr="00000000">
              <w:rPr>
                <w:color w:val="000000"/>
                <w:sz w:val="18"/>
                <w:szCs w:val="18"/>
                <w:rtl w:val="0"/>
              </w:rPr>
              <w:t xml:space="preserve">Click for option</w:t>
            </w:r>
            <w:r w:rsidDel="00000000" w:rsidR="00000000" w:rsidRPr="00000000">
              <w:rPr>
                <w:rtl w:val="0"/>
              </w:rPr>
            </w:r>
          </w:p>
        </w:tc>
      </w:tr>
      <w:tr>
        <w:trPr>
          <w:cantSplit w:val="0"/>
          <w:trHeight w:val="275" w:hRule="atLeast"/>
          <w:tblHeader w:val="0"/>
        </w:trPr>
        <w:tc>
          <w:tcPr>
            <w:vMerge w:val="continue"/>
            <w:shd w:fill="auto" w:val="cle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auto" w:val="clear"/>
          </w:tcPr>
          <w:p w:rsidR="00000000" w:rsidDel="00000000" w:rsidP="00000000" w:rsidRDefault="00000000" w:rsidRPr="00000000" w14:paraId="0000010F">
            <w:pPr>
              <w:rPr>
                <w:color w:val="000000"/>
              </w:rPr>
            </w:pPr>
            <w:r w:rsidDel="00000000" w:rsidR="00000000" w:rsidRPr="00000000">
              <w:rPr>
                <w:color w:val="000000"/>
                <w:rtl w:val="0"/>
              </w:rPr>
              <w:t xml:space="preserve">3</w:t>
            </w:r>
          </w:p>
        </w:tc>
        <w:tc>
          <w:tcPr>
            <w:shd w:fill="auto" w:val="clear"/>
          </w:tcPr>
          <w:p w:rsidR="00000000" w:rsidDel="00000000" w:rsidP="00000000" w:rsidRDefault="00000000" w:rsidRPr="00000000" w14:paraId="00000110">
            <w:pPr>
              <w:rPr>
                <w:color w:val="000000"/>
              </w:rPr>
            </w:pPr>
            <w:r w:rsidDel="00000000" w:rsidR="00000000" w:rsidRPr="00000000">
              <w:rPr>
                <w:rtl w:val="0"/>
              </w:rPr>
            </w:r>
          </w:p>
          <w:p w:rsidR="00000000" w:rsidDel="00000000" w:rsidP="00000000" w:rsidRDefault="00000000" w:rsidRPr="00000000" w14:paraId="00000111">
            <w:pPr>
              <w:rPr>
                <w:color w:val="000000"/>
              </w:rPr>
            </w:pPr>
            <w:r w:rsidDel="00000000" w:rsidR="00000000" w:rsidRPr="00000000">
              <w:rPr>
                <w:rtl w:val="0"/>
              </w:rPr>
            </w:r>
          </w:p>
        </w:tc>
        <w:tc>
          <w:tcPr>
            <w:shd w:fill="auto" w:val="clear"/>
          </w:tcPr>
          <w:p w:rsidR="00000000" w:rsidDel="00000000" w:rsidP="00000000" w:rsidRDefault="00000000" w:rsidRPr="00000000" w14:paraId="00000112">
            <w:pPr>
              <w:rPr>
                <w:color w:val="000000"/>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13">
            <w:pPr>
              <w:rPr>
                <w:color w:val="000000"/>
              </w:rPr>
            </w:pPr>
            <w:r w:rsidDel="00000000" w:rsidR="00000000" w:rsidRPr="00000000">
              <w:rPr>
                <w:color w:val="000000"/>
                <w:sz w:val="18"/>
                <w:szCs w:val="18"/>
                <w:rtl w:val="0"/>
              </w:rPr>
              <w:t xml:space="preserve">Click for option</w:t>
            </w:r>
            <w:r w:rsidDel="00000000" w:rsidR="00000000" w:rsidRPr="00000000">
              <w:rPr>
                <w:rtl w:val="0"/>
              </w:rPr>
            </w:r>
          </w:p>
        </w:tc>
      </w:tr>
      <w:tr>
        <w:trPr>
          <w:cantSplit w:val="0"/>
          <w:trHeight w:val="275" w:hRule="atLeast"/>
          <w:tblHeader w:val="0"/>
        </w:trPr>
        <w:tc>
          <w:tcPr>
            <w:vMerge w:val="continue"/>
            <w:shd w:fill="auto" w:val="clea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auto" w:val="clear"/>
          </w:tcPr>
          <w:p w:rsidR="00000000" w:rsidDel="00000000" w:rsidP="00000000" w:rsidRDefault="00000000" w:rsidRPr="00000000" w14:paraId="00000115">
            <w:pPr>
              <w:rPr>
                <w:color w:val="000000"/>
              </w:rPr>
            </w:pPr>
            <w:r w:rsidDel="00000000" w:rsidR="00000000" w:rsidRPr="00000000">
              <w:rPr>
                <w:color w:val="000000"/>
                <w:rtl w:val="0"/>
              </w:rPr>
              <w:t xml:space="preserve">4</w:t>
            </w:r>
          </w:p>
        </w:tc>
        <w:tc>
          <w:tcPr>
            <w:shd w:fill="auto" w:val="clear"/>
          </w:tcPr>
          <w:p w:rsidR="00000000" w:rsidDel="00000000" w:rsidP="00000000" w:rsidRDefault="00000000" w:rsidRPr="00000000" w14:paraId="00000116">
            <w:pPr>
              <w:rPr>
                <w:color w:val="000000"/>
              </w:rPr>
            </w:pPr>
            <w:r w:rsidDel="00000000" w:rsidR="00000000" w:rsidRPr="00000000">
              <w:rPr>
                <w:rtl w:val="0"/>
              </w:rPr>
            </w:r>
          </w:p>
          <w:p w:rsidR="00000000" w:rsidDel="00000000" w:rsidP="00000000" w:rsidRDefault="00000000" w:rsidRPr="00000000" w14:paraId="00000117">
            <w:pPr>
              <w:rPr>
                <w:color w:val="000000"/>
              </w:rPr>
            </w:pPr>
            <w:r w:rsidDel="00000000" w:rsidR="00000000" w:rsidRPr="00000000">
              <w:rPr>
                <w:rtl w:val="0"/>
              </w:rPr>
            </w:r>
          </w:p>
        </w:tc>
        <w:tc>
          <w:tcPr>
            <w:shd w:fill="auto" w:val="clear"/>
          </w:tcPr>
          <w:p w:rsidR="00000000" w:rsidDel="00000000" w:rsidP="00000000" w:rsidRDefault="00000000" w:rsidRPr="00000000" w14:paraId="00000118">
            <w:pPr>
              <w:rPr>
                <w:color w:val="000000"/>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19">
            <w:pPr>
              <w:rPr>
                <w:color w:val="000000"/>
                <w:sz w:val="18"/>
                <w:szCs w:val="18"/>
              </w:rPr>
            </w:pPr>
            <w:r w:rsidDel="00000000" w:rsidR="00000000" w:rsidRPr="00000000">
              <w:rPr>
                <w:color w:val="000000"/>
                <w:sz w:val="18"/>
                <w:szCs w:val="18"/>
                <w:rtl w:val="0"/>
              </w:rPr>
              <w:t xml:space="preserve">Click for option</w:t>
            </w:r>
          </w:p>
        </w:tc>
      </w:tr>
      <w:tr>
        <w:trPr>
          <w:cantSplit w:val="0"/>
          <w:trHeight w:val="275" w:hRule="atLeast"/>
          <w:tblHeader w:val="0"/>
        </w:trPr>
        <w:tc>
          <w:tcPr>
            <w:vMerge w:val="continue"/>
            <w:shd w:fill="auto" w:val="clea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11B">
            <w:pPr>
              <w:rPr>
                <w:color w:val="000000"/>
              </w:rPr>
            </w:pPr>
            <w:r w:rsidDel="00000000" w:rsidR="00000000" w:rsidRPr="00000000">
              <w:rPr>
                <w:color w:val="000000"/>
                <w:rtl w:val="0"/>
              </w:rPr>
              <w:t xml:space="preserve">5</w:t>
            </w:r>
          </w:p>
        </w:tc>
        <w:tc>
          <w:tcPr>
            <w:shd w:fill="auto" w:val="clear"/>
          </w:tcPr>
          <w:p w:rsidR="00000000" w:rsidDel="00000000" w:rsidP="00000000" w:rsidRDefault="00000000" w:rsidRPr="00000000" w14:paraId="0000011C">
            <w:pPr>
              <w:rPr>
                <w:color w:val="000000"/>
              </w:rPr>
            </w:pPr>
            <w:r w:rsidDel="00000000" w:rsidR="00000000" w:rsidRPr="00000000">
              <w:rPr>
                <w:rtl w:val="0"/>
              </w:rPr>
            </w:r>
          </w:p>
          <w:p w:rsidR="00000000" w:rsidDel="00000000" w:rsidP="00000000" w:rsidRDefault="00000000" w:rsidRPr="00000000" w14:paraId="0000011D">
            <w:pPr>
              <w:rPr>
                <w:color w:val="000000"/>
              </w:rPr>
            </w:pPr>
            <w:r w:rsidDel="00000000" w:rsidR="00000000" w:rsidRPr="00000000">
              <w:rPr>
                <w:rtl w:val="0"/>
              </w:rPr>
            </w:r>
          </w:p>
        </w:tc>
        <w:tc>
          <w:tcPr>
            <w:shd w:fill="auto" w:val="clear"/>
          </w:tcPr>
          <w:p w:rsidR="00000000" w:rsidDel="00000000" w:rsidP="00000000" w:rsidRDefault="00000000" w:rsidRPr="00000000" w14:paraId="0000011E">
            <w:pPr>
              <w:rPr>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11F">
            <w:pPr>
              <w:rPr>
                <w:color w:val="000000"/>
                <w:sz w:val="18"/>
                <w:szCs w:val="18"/>
              </w:rPr>
            </w:pPr>
            <w:r w:rsidDel="00000000" w:rsidR="00000000" w:rsidRPr="00000000">
              <w:rPr>
                <w:color w:val="000000"/>
                <w:sz w:val="18"/>
                <w:szCs w:val="18"/>
                <w:rtl w:val="0"/>
              </w:rPr>
              <w:t xml:space="preserve">Click for option</w:t>
            </w:r>
          </w:p>
        </w:tc>
      </w:tr>
    </w:tbl>
    <w:p w:rsidR="00000000" w:rsidDel="00000000" w:rsidP="00000000" w:rsidRDefault="00000000" w:rsidRPr="00000000" w14:paraId="00000120">
      <w:pPr>
        <w:widowControl w:val="0"/>
        <w:spacing w:after="0" w:lineRule="auto"/>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Action Plan: Instrumental and Vocal Lessons and Ensembles</w:t>
        <w:tab/>
      </w:r>
    </w:p>
    <w:p w:rsidR="00000000" w:rsidDel="00000000" w:rsidP="00000000" w:rsidRDefault="00000000" w:rsidRPr="00000000" w14:paraId="00000121">
      <w:pPr>
        <w:widowControl w:val="0"/>
        <w:spacing w:after="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22">
      <w:pPr>
        <w:widowControl w:val="0"/>
        <w:spacing w:after="0" w:lineRule="auto"/>
        <w:rPr>
          <w:rFonts w:ascii="Calibri" w:cs="Calibri" w:eastAsia="Calibri" w:hAnsi="Calibri"/>
          <w:sz w:val="32"/>
          <w:szCs w:val="32"/>
        </w:rPr>
      </w:pPr>
      <w:r w:rsidDel="00000000" w:rsidR="00000000" w:rsidRPr="00000000">
        <w:rPr>
          <w:rtl w:val="0"/>
        </w:rPr>
      </w:r>
    </w:p>
    <w:tbl>
      <w:tblPr>
        <w:tblStyle w:val="Table8"/>
        <w:tblW w:w="1502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26"/>
        <w:tblGridChange w:id="0">
          <w:tblGrid>
            <w:gridCol w:w="15026"/>
          </w:tblGrid>
        </w:tblGridChange>
      </w:tblGrid>
      <w:tr>
        <w:trPr>
          <w:cantSplit w:val="0"/>
          <w:tblHeader w:val="0"/>
        </w:trPr>
        <w:tc>
          <w:tcPr>
            <w:tcBorders>
              <w:top w:color="000000" w:space="0" w:sz="0" w:val="nil"/>
              <w:left w:color="ffffff" w:space="0" w:sz="4" w:val="single"/>
              <w:bottom w:color="000000" w:space="0" w:sz="0" w:val="nil"/>
              <w:right w:color="ffffff" w:space="0" w:sz="4" w:val="single"/>
            </w:tcBorders>
            <w:shd w:fill="752eb0" w:val="clear"/>
          </w:tcPr>
          <w:p w:rsidR="00000000" w:rsidDel="00000000" w:rsidP="00000000" w:rsidRDefault="00000000" w:rsidRPr="00000000" w14:paraId="00000123">
            <w:pPr>
              <w:rPr>
                <w:b w:val="1"/>
                <w:color w:val="ffffff"/>
                <w:sz w:val="24"/>
                <w:szCs w:val="24"/>
              </w:rPr>
            </w:pPr>
            <w:r w:rsidDel="00000000" w:rsidR="00000000" w:rsidRPr="00000000">
              <w:rPr>
                <w:b w:val="1"/>
                <w:color w:val="ffffff"/>
                <w:sz w:val="24"/>
                <w:szCs w:val="24"/>
                <w:rtl w:val="0"/>
              </w:rPr>
              <w:t xml:space="preserve">Instrumental/Vocal Lessons and Ensemble Prompt:</w:t>
            </w:r>
          </w:p>
        </w:tc>
      </w:tr>
      <w:tr>
        <w:trPr>
          <w:cantSplit w:val="0"/>
          <w:trHeight w:val="275" w:hRule="atLeast"/>
          <w:tblHeader w:val="0"/>
        </w:trPr>
        <w:tc>
          <w:tcPr/>
          <w:p w:rsidR="00000000" w:rsidDel="00000000" w:rsidP="00000000" w:rsidRDefault="00000000" w:rsidRPr="00000000" w14:paraId="00000124">
            <w:pPr>
              <w:rPr/>
            </w:pPr>
            <w:r w:rsidDel="00000000" w:rsidR="00000000" w:rsidRPr="00000000">
              <w:rPr>
                <w:rtl w:val="0"/>
              </w:rPr>
              <w:t xml:space="preserve">Does the school provide 1-1 and small group tuition on a variety of different instruments?</w:t>
            </w:r>
          </w:p>
        </w:tc>
      </w:tr>
      <w:tr>
        <w:trPr>
          <w:cantSplit w:val="0"/>
          <w:trHeight w:val="275" w:hRule="atLeast"/>
          <w:tblHeader w:val="0"/>
        </w:trPr>
        <w:tc>
          <w:tcPr/>
          <w:p w:rsidR="00000000" w:rsidDel="00000000" w:rsidP="00000000" w:rsidRDefault="00000000" w:rsidRPr="00000000" w14:paraId="00000125">
            <w:pPr>
              <w:rPr/>
            </w:pPr>
            <w:r w:rsidDel="00000000" w:rsidR="00000000" w:rsidRPr="00000000">
              <w:rPr>
                <w:rtl w:val="0"/>
              </w:rPr>
              <w:t xml:space="preserve">Do you know what % of the school population engage in instrumental tuition?</w:t>
            </w:r>
          </w:p>
        </w:tc>
      </w:tr>
      <w:tr>
        <w:trPr>
          <w:cantSplit w:val="0"/>
          <w:trHeight w:val="275" w:hRule="atLeast"/>
          <w:tblHeader w:val="0"/>
        </w:trPr>
        <w:tc>
          <w:tcPr/>
          <w:p w:rsidR="00000000" w:rsidDel="00000000" w:rsidP="00000000" w:rsidRDefault="00000000" w:rsidRPr="00000000" w14:paraId="00000126">
            <w:pPr>
              <w:rPr/>
            </w:pPr>
            <w:r w:rsidDel="00000000" w:rsidR="00000000" w:rsidRPr="00000000">
              <w:rPr>
                <w:rtl w:val="0"/>
              </w:rPr>
              <w:t xml:space="preserve">Do you know the average % for other schools in the ward and or city?</w:t>
            </w:r>
          </w:p>
        </w:tc>
      </w:tr>
      <w:tr>
        <w:trPr>
          <w:cantSplit w:val="0"/>
          <w:trHeight w:val="275" w:hRule="atLeast"/>
          <w:tblHeader w:val="0"/>
        </w:trPr>
        <w:tc>
          <w:tcPr/>
          <w:p w:rsidR="00000000" w:rsidDel="00000000" w:rsidP="00000000" w:rsidRDefault="00000000" w:rsidRPr="00000000" w14:paraId="00000127">
            <w:pPr>
              <w:rPr/>
            </w:pPr>
            <w:r w:rsidDel="00000000" w:rsidR="00000000" w:rsidRPr="00000000">
              <w:rPr>
                <w:rtl w:val="0"/>
              </w:rPr>
              <w:t xml:space="preserve">Are there opportunities for your pupils to perform in both formal and informal settings on an annual basis?</w:t>
            </w:r>
          </w:p>
        </w:tc>
      </w:tr>
      <w:tr>
        <w:trPr>
          <w:cantSplit w:val="0"/>
          <w:trHeight w:val="275" w:hRule="atLeast"/>
          <w:tblHeader w:val="0"/>
        </w:trPr>
        <w:tc>
          <w:tcPr/>
          <w:p w:rsidR="00000000" w:rsidDel="00000000" w:rsidP="00000000" w:rsidRDefault="00000000" w:rsidRPr="00000000" w14:paraId="00000128">
            <w:pPr>
              <w:rPr/>
            </w:pPr>
            <w:r w:rsidDel="00000000" w:rsidR="00000000" w:rsidRPr="00000000">
              <w:rPr>
                <w:rtl w:val="0"/>
              </w:rPr>
              <w:t xml:space="preserve">Does the school provide an opportunity for both KS3 and KS4 pupils to sing/play in an ensemble in school? Is time given for staff to run co-curricular musical ensembles?</w:t>
            </w:r>
          </w:p>
        </w:tc>
      </w:tr>
      <w:tr>
        <w:trPr>
          <w:cantSplit w:val="0"/>
          <w:trHeight w:val="252" w:hRule="atLeast"/>
          <w:tblHeader w:val="0"/>
        </w:trPr>
        <w:tc>
          <w:tcPr/>
          <w:p w:rsidR="00000000" w:rsidDel="00000000" w:rsidP="00000000" w:rsidRDefault="00000000" w:rsidRPr="00000000" w14:paraId="00000129">
            <w:pPr>
              <w:rPr/>
            </w:pPr>
            <w:r w:rsidDel="00000000" w:rsidR="00000000" w:rsidRPr="00000000">
              <w:rPr>
                <w:rtl w:val="0"/>
              </w:rPr>
              <w:t xml:space="preserve">What are the barriers to running, rehearsing and curating ensembles in your school?  How can they be overcome?</w:t>
            </w:r>
          </w:p>
        </w:tc>
      </w:tr>
      <w:tr>
        <w:trPr>
          <w:cantSplit w:val="0"/>
          <w:trHeight w:val="184" w:hRule="atLeast"/>
          <w:tblHeader w:val="0"/>
        </w:trPr>
        <w:tc>
          <w:tcPr/>
          <w:p w:rsidR="00000000" w:rsidDel="00000000" w:rsidP="00000000" w:rsidRDefault="00000000" w:rsidRPr="00000000" w14:paraId="0000012A">
            <w:pPr>
              <w:rPr/>
            </w:pPr>
            <w:r w:rsidDel="00000000" w:rsidR="00000000" w:rsidRPr="00000000">
              <w:rPr>
                <w:rtl w:val="0"/>
              </w:rPr>
              <w:t xml:space="preserve">Are ensembles led by a competent musician?</w:t>
            </w:r>
          </w:p>
        </w:tc>
      </w:tr>
      <w:tr>
        <w:trPr>
          <w:cantSplit w:val="0"/>
          <w:trHeight w:val="184" w:hRule="atLeast"/>
          <w:tblHeader w:val="0"/>
        </w:trPr>
        <w:tc>
          <w:tcPr/>
          <w:p w:rsidR="00000000" w:rsidDel="00000000" w:rsidP="00000000" w:rsidRDefault="00000000" w:rsidRPr="00000000" w14:paraId="0000012B">
            <w:pPr>
              <w:rPr/>
            </w:pPr>
            <w:r w:rsidDel="00000000" w:rsidR="00000000" w:rsidRPr="00000000">
              <w:rPr>
                <w:rtl w:val="0"/>
              </w:rPr>
              <w:t xml:space="preserve">Is there an annual/ termly concert event?</w:t>
            </w:r>
          </w:p>
        </w:tc>
      </w:tr>
      <w:tr>
        <w:trPr>
          <w:cantSplit w:val="0"/>
          <w:trHeight w:val="184" w:hRule="atLeast"/>
          <w:tblHeader w:val="0"/>
        </w:trPr>
        <w:tc>
          <w:tcPr/>
          <w:p w:rsidR="00000000" w:rsidDel="00000000" w:rsidP="00000000" w:rsidRDefault="00000000" w:rsidRPr="00000000" w14:paraId="0000012C">
            <w:pPr>
              <w:rPr/>
            </w:pPr>
            <w:r w:rsidDel="00000000" w:rsidR="00000000" w:rsidRPr="00000000">
              <w:rPr>
                <w:rtl w:val="0"/>
              </w:rPr>
              <w:t xml:space="preserve">Is there an opportunity for the school ensembles to perform to parents or peers?</w:t>
            </w:r>
          </w:p>
        </w:tc>
      </w:tr>
      <w:tr>
        <w:trPr>
          <w:cantSplit w:val="0"/>
          <w:trHeight w:val="347" w:hRule="atLeast"/>
          <w:tblHeader w:val="0"/>
        </w:trPr>
        <w:tc>
          <w:tcPr/>
          <w:p w:rsidR="00000000" w:rsidDel="00000000" w:rsidP="00000000" w:rsidRDefault="00000000" w:rsidRPr="00000000" w14:paraId="0000012D">
            <w:pPr>
              <w:rPr/>
            </w:pPr>
            <w:r w:rsidDel="00000000" w:rsidR="00000000" w:rsidRPr="00000000">
              <w:rPr>
                <w:rtl w:val="0"/>
              </w:rPr>
              <w:t xml:space="preserve">Do the ensembles in school enable children to </w:t>
            </w:r>
            <w:r w:rsidDel="00000000" w:rsidR="00000000" w:rsidRPr="00000000">
              <w:rPr>
                <w:color w:val="000000"/>
                <w:rtl w:val="0"/>
              </w:rPr>
              <w:t xml:space="preserve">perform a wide range of styles and genres?</w:t>
            </w:r>
            <w:r w:rsidDel="00000000" w:rsidR="00000000" w:rsidRPr="00000000">
              <w:rPr>
                <w:rtl w:val="0"/>
              </w:rPr>
            </w:r>
          </w:p>
        </w:tc>
      </w:tr>
    </w:tbl>
    <w:p w:rsidR="00000000" w:rsidDel="00000000" w:rsidP="00000000" w:rsidRDefault="00000000" w:rsidRPr="00000000" w14:paraId="0000012E">
      <w:pPr>
        <w:widowControl w:val="0"/>
        <w:spacing w:after="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2F">
      <w:pPr>
        <w:widowControl w:val="0"/>
        <w:spacing w:after="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30">
      <w:pPr>
        <w:widowControl w:val="0"/>
        <w:spacing w:after="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31">
      <w:pPr>
        <w:widowControl w:val="0"/>
        <w:spacing w:after="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32">
      <w:pPr>
        <w:widowControl w:val="0"/>
        <w:spacing w:after="0" w:lineRule="auto"/>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Focus area 3: Musical Events and Opportunities</w:t>
        <w:tab/>
        <w:tab/>
        <w:tab/>
        <w:tab/>
        <w:tab/>
        <w:tab/>
        <w:tab/>
        <w:tab/>
        <w:tab/>
      </w:r>
    </w:p>
    <w:tbl>
      <w:tblPr>
        <w:tblStyle w:val="Table9"/>
        <w:tblW w:w="15156.0" w:type="dxa"/>
        <w:jc w:val="left"/>
        <w:tblInd w:w="2.0" w:type="dxa"/>
        <w:tblLayout w:type="fixed"/>
        <w:tblLook w:val="0400"/>
      </w:tblPr>
      <w:tblGrid>
        <w:gridCol w:w="540"/>
        <w:gridCol w:w="2557"/>
        <w:gridCol w:w="3827"/>
        <w:gridCol w:w="4678"/>
        <w:gridCol w:w="3544"/>
        <w:gridCol w:w="10"/>
        <w:tblGridChange w:id="0">
          <w:tblGrid>
            <w:gridCol w:w="540"/>
            <w:gridCol w:w="2557"/>
            <w:gridCol w:w="3827"/>
            <w:gridCol w:w="4678"/>
            <w:gridCol w:w="3544"/>
            <w:gridCol w:w="10"/>
          </w:tblGrid>
        </w:tblGridChange>
      </w:tblGrid>
      <w:tr>
        <w:trPr>
          <w:cantSplit w:val="0"/>
          <w:trHeight w:val="473" w:hRule="atLeast"/>
          <w:tblHeader w:val="0"/>
        </w:trPr>
        <w:tc>
          <w:tcPr>
            <w:vMerge w:val="restart"/>
            <w:tcBorders>
              <w:top w:color="000000" w:space="0" w:sz="8" w:val="single"/>
              <w:left w:color="000000" w:space="0" w:sz="8" w:val="single"/>
              <w:bottom w:color="000000" w:space="0" w:sz="8" w:val="single"/>
              <w:right w:color="000000" w:space="0" w:sz="8" w:val="single"/>
            </w:tcBorders>
            <w:shd w:fill="7030a0" w:val="clear"/>
          </w:tcPr>
          <w:p w:rsidR="00000000" w:rsidDel="00000000" w:rsidP="00000000" w:rsidRDefault="00000000" w:rsidRPr="00000000" w14:paraId="00000133">
            <w:pPr>
              <w:spacing w:line="259" w:lineRule="auto"/>
              <w:ind w:left="49" w:firstLine="0"/>
              <w:rPr>
                <w:color w:val="ffffff"/>
                <w:sz w:val="18"/>
                <w:szCs w:val="18"/>
              </w:rPr>
            </w:pPr>
            <w:r w:rsidDel="00000000" w:rsidR="00000000" w:rsidRPr="00000000">
              <w:rPr>
                <w:color w:val="ffffff"/>
                <w:sz w:val="18"/>
                <w:szCs w:val="18"/>
              </w:rPr>
              <mc:AlternateContent>
                <mc:Choice Requires="wpg">
                  <w:drawing>
                    <wp:inline distB="0" distT="0" distL="0" distR="0">
                      <wp:extent cx="167258" cy="2227471"/>
                      <wp:effectExtent b="0" l="0" r="0" t="0"/>
                      <wp:docPr id="14" name=""/>
                      <a:graphic>
                        <a:graphicData uri="http://schemas.microsoft.com/office/word/2010/wordprocessingGroup">
                          <wpg:wgp>
                            <wpg:cNvGrpSpPr/>
                            <wpg:grpSpPr>
                              <a:xfrm>
                                <a:off x="5262350" y="2666250"/>
                                <a:ext cx="167258" cy="2227471"/>
                                <a:chOff x="5262350" y="2666250"/>
                                <a:chExt cx="282575" cy="2227500"/>
                              </a:xfrm>
                            </wpg:grpSpPr>
                            <wpg:grpSp>
                              <wpg:cNvGrpSpPr/>
                              <wpg:grpSpPr>
                                <a:xfrm>
                                  <a:off x="5262371" y="2666265"/>
                                  <a:ext cx="167258" cy="2227471"/>
                                  <a:chOff x="5262350" y="2666250"/>
                                  <a:chExt cx="282550" cy="2227500"/>
                                </a:xfrm>
                              </wpg:grpSpPr>
                              <wps:wsp>
                                <wps:cNvSpPr/>
                                <wps:cNvPr id="4" name="Shape 4"/>
                                <wps:spPr>
                                  <a:xfrm>
                                    <a:off x="5262350" y="2666250"/>
                                    <a:ext cx="282550" cy="2227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2371" y="2666264"/>
                                    <a:ext cx="167259" cy="2227472"/>
                                    <a:chOff x="-15239" y="-8071"/>
                                    <a:chExt cx="167259" cy="2227472"/>
                                  </a:xfrm>
                                </wpg:grpSpPr>
                                <wps:wsp>
                                  <wps:cNvSpPr/>
                                  <wps:cNvPr id="18" name="Shape 18"/>
                                  <wps:spPr>
                                    <a:xfrm>
                                      <a:off x="-15239" y="-8070"/>
                                      <a:ext cx="167250" cy="2227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rot="-5399999">
                                      <a:off x="-816607" y="1266014"/>
                                      <a:ext cx="1754755" cy="15201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18"/>
                                            <w:vertAlign w:val="baseline"/>
                                          </w:rPr>
                                          <w:t xml:space="preserve"> Musical Events and Opportunities	 Opportunities</w:t>
                                        </w:r>
                                      </w:p>
                                    </w:txbxContent>
                                  </wps:txbx>
                                  <wps:bodyPr anchorCtr="0" anchor="t" bIns="0" lIns="0" spcFirstLastPara="1" rIns="0" wrap="square" tIns="0">
                                    <a:noAutofit/>
                                  </wps:bodyPr>
                                </wps:wsp>
                                <wps:wsp>
                                  <wps:cNvSpPr/>
                                  <wps:cNvPr id="20" name="Shape 20"/>
                                  <wps:spPr>
                                    <a:xfrm rot="-5399999">
                                      <a:off x="59744" y="-67814"/>
                                      <a:ext cx="32532" cy="15201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18"/>
                                            <w:vertAlign w:val="baseline"/>
                                          </w:rPr>
                                          <w:t xml:space="preserve"> </w:t>
                                        </w:r>
                                      </w:p>
                                    </w:txbxContent>
                                  </wps:txbx>
                                  <wps:bodyPr anchorCtr="0" anchor="t" bIns="0" lIns="0" spcFirstLastPara="1" rIns="0" wrap="square" tIns="0">
                                    <a:noAutofit/>
                                  </wps:bodyPr>
                                </wps:wsp>
                              </wpg:grpSp>
                            </wpg:grpSp>
                          </wpg:wgp>
                        </a:graphicData>
                      </a:graphic>
                    </wp:inline>
                  </w:drawing>
                </mc:Choice>
                <mc:Fallback>
                  <w:drawing>
                    <wp:inline distB="0" distT="0" distL="0" distR="0">
                      <wp:extent cx="167258" cy="2227471"/>
                      <wp:effectExtent b="0" l="0" r="0" t="0"/>
                      <wp:docPr id="14"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167258" cy="2227471"/>
                              </a:xfrm>
                              <a:prstGeom prst="rect"/>
                              <a:ln/>
                            </pic:spPr>
                          </pic:pic>
                        </a:graphicData>
                      </a:graphic>
                    </wp:inline>
                  </w:drawing>
                </mc:Fallback>
              </mc:AlternateConten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7030a0" w:val="clear"/>
          </w:tcPr>
          <w:p w:rsidR="00000000" w:rsidDel="00000000" w:rsidP="00000000" w:rsidRDefault="00000000" w:rsidRPr="00000000" w14:paraId="00000134">
            <w:pPr>
              <w:spacing w:line="259" w:lineRule="auto"/>
              <w:rPr>
                <w:color w:val="ffffff"/>
                <w:sz w:val="18"/>
                <w:szCs w:val="18"/>
              </w:rPr>
            </w:pPr>
            <w:r w:rsidDel="00000000" w:rsidR="00000000" w:rsidRPr="00000000">
              <w:rPr>
                <w:color w:val="ffffff"/>
                <w:sz w:val="18"/>
                <w:szCs w:val="18"/>
                <w:rtl w:val="0"/>
              </w:rPr>
              <w:t xml:space="preserve">Focusing</w:t>
            </w:r>
          </w:p>
        </w:tc>
        <w:tc>
          <w:tcPr>
            <w:tcBorders>
              <w:top w:color="000000" w:space="0" w:sz="8" w:val="single"/>
              <w:left w:color="000000" w:space="0" w:sz="8" w:val="single"/>
              <w:bottom w:color="000000" w:space="0" w:sz="8" w:val="single"/>
              <w:right w:color="000000" w:space="0" w:sz="8" w:val="single"/>
            </w:tcBorders>
            <w:shd w:fill="7030a0" w:val="clear"/>
          </w:tcPr>
          <w:p w:rsidR="00000000" w:rsidDel="00000000" w:rsidP="00000000" w:rsidRDefault="00000000" w:rsidRPr="00000000" w14:paraId="00000135">
            <w:pPr>
              <w:spacing w:line="259" w:lineRule="auto"/>
              <w:rPr>
                <w:color w:val="ffffff"/>
                <w:sz w:val="18"/>
                <w:szCs w:val="18"/>
              </w:rPr>
            </w:pPr>
            <w:r w:rsidDel="00000000" w:rsidR="00000000" w:rsidRPr="00000000">
              <w:rPr>
                <w:color w:val="ffffff"/>
                <w:sz w:val="18"/>
                <w:szCs w:val="18"/>
                <w:rtl w:val="0"/>
              </w:rPr>
              <w:t xml:space="preserve">Developing</w:t>
            </w:r>
          </w:p>
        </w:tc>
        <w:tc>
          <w:tcPr>
            <w:tcBorders>
              <w:top w:color="000000" w:space="0" w:sz="8" w:val="single"/>
              <w:left w:color="000000" w:space="0" w:sz="8" w:val="single"/>
              <w:bottom w:color="000000" w:space="0" w:sz="8" w:val="single"/>
              <w:right w:color="000000" w:space="0" w:sz="8" w:val="single"/>
            </w:tcBorders>
            <w:shd w:fill="7030a0" w:val="clear"/>
          </w:tcPr>
          <w:p w:rsidR="00000000" w:rsidDel="00000000" w:rsidP="00000000" w:rsidRDefault="00000000" w:rsidRPr="00000000" w14:paraId="00000136">
            <w:pPr>
              <w:spacing w:line="259" w:lineRule="auto"/>
              <w:rPr>
                <w:color w:val="ffffff"/>
                <w:sz w:val="18"/>
                <w:szCs w:val="18"/>
              </w:rPr>
            </w:pPr>
            <w:r w:rsidDel="00000000" w:rsidR="00000000" w:rsidRPr="00000000">
              <w:rPr>
                <w:b w:val="1"/>
                <w:color w:val="ffffff"/>
                <w:sz w:val="18"/>
                <w:szCs w:val="18"/>
                <w:rtl w:val="0"/>
              </w:rPr>
              <w:t xml:space="preserve">Secure</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7030a0" w:val="clear"/>
          </w:tcPr>
          <w:p w:rsidR="00000000" w:rsidDel="00000000" w:rsidP="00000000" w:rsidRDefault="00000000" w:rsidRPr="00000000" w14:paraId="00000137">
            <w:pPr>
              <w:spacing w:line="259" w:lineRule="auto"/>
              <w:rPr>
                <w:color w:val="ffffff"/>
                <w:sz w:val="18"/>
                <w:szCs w:val="18"/>
              </w:rPr>
            </w:pPr>
            <w:r w:rsidDel="00000000" w:rsidR="00000000" w:rsidRPr="00000000">
              <w:rPr>
                <w:b w:val="1"/>
                <w:color w:val="ffffff"/>
                <w:sz w:val="18"/>
                <w:szCs w:val="18"/>
                <w:rtl w:val="0"/>
              </w:rPr>
              <w:t xml:space="preserve">Enhancing</w:t>
            </w:r>
            <w:r w:rsidDel="00000000" w:rsidR="00000000" w:rsidRPr="00000000">
              <w:rPr>
                <w:rtl w:val="0"/>
              </w:rPr>
            </w:r>
          </w:p>
        </w:tc>
      </w:tr>
      <w:tr>
        <w:trPr>
          <w:cantSplit w:val="0"/>
          <w:trHeight w:val="3071" w:hRule="atLeast"/>
          <w:tblHeader w:val="0"/>
        </w:trPr>
        <w:tc>
          <w:tcPr>
            <w:vMerge w:val="continue"/>
            <w:tcBorders>
              <w:top w:color="000000" w:space="0" w:sz="8" w:val="single"/>
              <w:left w:color="000000" w:space="0" w:sz="8" w:val="single"/>
              <w:bottom w:color="000000" w:space="0" w:sz="8" w:val="single"/>
              <w:right w:color="000000" w:space="0" w:sz="8" w:val="single"/>
            </w:tcBorders>
            <w:shd w:fill="7030a0" w:val="clea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sz w:val="18"/>
                <w:szCs w:val="18"/>
              </w:rPr>
            </w:pP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Engagement with the </w:t>
            </w:r>
            <w:r w:rsidDel="00000000" w:rsidR="00000000" w:rsidRPr="00000000">
              <w:rPr>
                <w:sz w:val="20"/>
                <w:szCs w:val="20"/>
                <w:rtl w:val="0"/>
              </w:rPr>
              <w:t xml:space="preserve">York </w:t>
            </w:r>
            <w:r w:rsidDel="00000000" w:rsidR="00000000" w:rsidRPr="00000000">
              <w:rPr>
                <w:i w:val="0"/>
                <w:smallCaps w:val="0"/>
                <w:strike w:val="0"/>
                <w:color w:val="000000"/>
                <w:sz w:val="20"/>
                <w:szCs w:val="20"/>
                <w:u w:val="none"/>
                <w:shd w:fill="auto" w:val="clear"/>
                <w:vertAlign w:val="baseline"/>
                <w:rtl w:val="0"/>
              </w:rPr>
              <w:t xml:space="preserve"> Music hub is limited.</w:t>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Small-scale performance takes place in the community, building on existing school links. </w:t>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E">
            <w:pPr>
              <w:spacing w:line="259" w:lineRule="auto"/>
              <w:rPr>
                <w:sz w:val="20"/>
                <w:szCs w:val="20"/>
              </w:rPr>
            </w:pPr>
            <w:r w:rsidDel="00000000" w:rsidR="00000000" w:rsidRPr="00000000">
              <w:rPr>
                <w:sz w:val="20"/>
                <w:szCs w:val="20"/>
                <w:rtl w:val="0"/>
              </w:rPr>
              <w:t xml:space="preserve">Some parents and carers support music-making in the school by attending events.</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The school takes up opportunities from the </w:t>
            </w:r>
            <w:r w:rsidDel="00000000" w:rsidR="00000000" w:rsidRPr="00000000">
              <w:rPr>
                <w:sz w:val="20"/>
                <w:szCs w:val="20"/>
                <w:rtl w:val="0"/>
              </w:rPr>
              <w:t xml:space="preserve">York</w:t>
            </w:r>
            <w:r w:rsidDel="00000000" w:rsidR="00000000" w:rsidRPr="00000000">
              <w:rPr>
                <w:i w:val="0"/>
                <w:smallCaps w:val="0"/>
                <w:strike w:val="0"/>
                <w:color w:val="000000"/>
                <w:sz w:val="20"/>
                <w:szCs w:val="20"/>
                <w:u w:val="none"/>
                <w:shd w:fill="auto" w:val="clear"/>
                <w:vertAlign w:val="baseline"/>
                <w:rtl w:val="0"/>
              </w:rPr>
              <w:t xml:space="preserve"> Music Hub (such as</w:t>
            </w:r>
            <w:r w:rsidDel="00000000" w:rsidR="00000000" w:rsidRPr="00000000">
              <w:rPr>
                <w:sz w:val="20"/>
                <w:szCs w:val="20"/>
                <w:rtl w:val="0"/>
              </w:rPr>
              <w:t xml:space="preserve"> The Choral Festival</w:t>
            </w:r>
            <w:r w:rsidDel="00000000" w:rsidR="00000000" w:rsidRPr="00000000">
              <w:rPr>
                <w:i w:val="0"/>
                <w:smallCaps w:val="0"/>
                <w:strike w:val="0"/>
                <w:color w:val="000000"/>
                <w:sz w:val="20"/>
                <w:szCs w:val="20"/>
                <w:u w:val="none"/>
                <w:shd w:fill="auto" w:val="clear"/>
                <w:vertAlign w:val="baseline"/>
                <w:rtl w:val="0"/>
              </w:rPr>
              <w:t xml:space="preserve">) and signposts opportunities for students. </w:t>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Community links are established with the music team; regular events take place throughout the school year.</w:t>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3">
            <w:pPr>
              <w:spacing w:line="259" w:lineRule="auto"/>
              <w:rPr>
                <w:sz w:val="20"/>
                <w:szCs w:val="20"/>
              </w:rPr>
            </w:pPr>
            <w:r w:rsidDel="00000000" w:rsidR="00000000" w:rsidRPr="00000000">
              <w:rPr>
                <w:sz w:val="20"/>
                <w:szCs w:val="20"/>
                <w:rtl w:val="0"/>
              </w:rPr>
              <w:t xml:space="preserve">Parents and carers actively support music making, through support at events and through home learning.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The school makes the most of a wide range of opportunities from the hub, working with and supporting the Wolverhampton Music Hub. </w:t>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Meaningful partnerships are established with the community and a large proportion of students engage with this, understanding that there are clear civic and moral benefits to doing so (link to personal development and character education). </w:t>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The views of pupils, parents and carers have been considered when developing music provision. </w:t>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A">
            <w:pPr>
              <w:spacing w:line="259" w:lineRule="auto"/>
              <w:rPr>
                <w:sz w:val="20"/>
                <w:szCs w:val="20"/>
              </w:rPr>
            </w:pPr>
            <w:r w:rsidDel="00000000" w:rsidR="00000000" w:rsidRPr="00000000">
              <w:rPr>
                <w:sz w:val="20"/>
                <w:szCs w:val="20"/>
                <w:rtl w:val="0"/>
              </w:rPr>
              <w:t xml:space="preserve">The school has links to the wider music eco-system and actively encourages students to join City wide Music Ensembles. Students benefit from interactions with those working in the profession.</w:t>
            </w:r>
          </w:p>
        </w:tc>
        <w:tc>
          <w:tcPr>
            <w:gridSpan w:val="2"/>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The school is a leader musically in the local community and works closely with the Music Hub being able to influence and support beyond their immediate setting. </w:t>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There is a co-ordinated programme of community events, planned in partnership with stakeholders. These events giving students the opportunity to engage in volunteering. </w:t>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Parents/carers and the wider community are actively involved in school music making </w:t>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1">
            <w:pPr>
              <w:spacing w:line="259" w:lineRule="auto"/>
              <w:rPr>
                <w:sz w:val="20"/>
                <w:szCs w:val="20"/>
              </w:rPr>
            </w:pPr>
            <w:r w:rsidDel="00000000" w:rsidR="00000000" w:rsidRPr="00000000">
              <w:rPr>
                <w:sz w:val="20"/>
                <w:szCs w:val="20"/>
                <w:rtl w:val="0"/>
              </w:rPr>
              <w:t xml:space="preserve">The school has established connections with the next stages of musical education and the music service so that progression routes can be signposted meaningfully </w:t>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rPr>
                <w:sz w:val="18"/>
                <w:szCs w:val="1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rPr>
                <w:sz w:val="18"/>
                <w:szCs w:val="18"/>
              </w:rPr>
            </w:pPr>
            <w:r w:rsidDel="00000000" w:rsidR="00000000" w:rsidRPr="00000000">
              <w:rPr>
                <w:sz w:val="18"/>
                <w:szCs w:val="18"/>
                <w:rtl w:val="0"/>
              </w:rPr>
              <w:t xml:space="preserve">Our Musical Events and Opportunities best fit is: </w:t>
            </w:r>
          </w:p>
        </w:tc>
      </w:tr>
      <w:tr>
        <w:trPr>
          <w:cantSplit w:val="0"/>
          <w:trHeight w:val="1516" w:hRule="atLeast"/>
          <w:tblHeader w:val="0"/>
        </w:trPr>
        <w:tc>
          <w:tcPr>
            <w:tcBorders>
              <w:top w:color="000000" w:space="0" w:sz="4" w:val="single"/>
              <w:left w:color="000000" w:space="0" w:sz="4" w:val="single"/>
              <w:bottom w:color="000000" w:space="0" w:sz="4" w:val="single"/>
              <w:right w:color="000000" w:space="0" w:sz="4" w:val="single"/>
            </w:tcBorders>
            <w:shd w:fill="7030a0" w:val="clear"/>
          </w:tcPr>
          <w:p w:rsidR="00000000" w:rsidDel="00000000" w:rsidP="00000000" w:rsidRDefault="00000000" w:rsidRPr="00000000" w14:paraId="00000158">
            <w:pPr>
              <w:rPr>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264050</wp:posOffset>
                      </wp:positionV>
                      <wp:extent cx="190500" cy="1774300"/>
                      <wp:effectExtent b="0" l="0" r="0" t="0"/>
                      <wp:wrapNone/>
                      <wp:docPr id="9" name=""/>
                      <a:graphic>
                        <a:graphicData uri="http://schemas.microsoft.com/office/word/2010/wordprocessingShape">
                          <wps:wsp>
                            <wps:cNvSpPr/>
                            <wps:cNvPr id="2" name="Shape 2"/>
                            <wps:spPr>
                              <a:xfrm rot="-5399999">
                                <a:off x="4468623" y="3703995"/>
                                <a:ext cx="1754755" cy="15201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18"/>
                                      <w:vertAlign w:val="baseline"/>
                                    </w:rPr>
                                    <w:t xml:space="preserve">Further Evaluation Detail</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18"/>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18"/>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18"/>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18"/>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264050</wp:posOffset>
                      </wp:positionV>
                      <wp:extent cx="190500" cy="1774300"/>
                      <wp:effectExtent b="0" l="0" r="0" t="0"/>
                      <wp:wrapNone/>
                      <wp:docPr id="9"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190500" cy="1774300"/>
                              </a:xfrm>
                              <a:prstGeom prst="rect"/>
                              <a:ln/>
                            </pic:spPr>
                          </pic:pic>
                        </a:graphicData>
                      </a:graphic>
                    </wp:anchor>
                  </w:drawing>
                </mc:Fallback>
              </mc:AlternateConten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rPr>
                <w:sz w:val="18"/>
                <w:szCs w:val="18"/>
              </w:rPr>
            </w:pPr>
            <w:r w:rsidDel="00000000" w:rsidR="00000000" w:rsidRPr="00000000">
              <w:rPr>
                <w:rtl w:val="0"/>
              </w:rPr>
            </w:r>
          </w:p>
          <w:p w:rsidR="00000000" w:rsidDel="00000000" w:rsidP="00000000" w:rsidRDefault="00000000" w:rsidRPr="00000000" w14:paraId="0000015A">
            <w:pPr>
              <w:rPr>
                <w:sz w:val="18"/>
                <w:szCs w:val="18"/>
              </w:rPr>
            </w:pPr>
            <w:r w:rsidDel="00000000" w:rsidR="00000000" w:rsidRPr="00000000">
              <w:rPr>
                <w:rtl w:val="0"/>
              </w:rPr>
            </w:r>
          </w:p>
          <w:p w:rsidR="00000000" w:rsidDel="00000000" w:rsidP="00000000" w:rsidRDefault="00000000" w:rsidRPr="00000000" w14:paraId="0000015B">
            <w:pPr>
              <w:rPr>
                <w:sz w:val="18"/>
                <w:szCs w:val="18"/>
              </w:rPr>
            </w:pPr>
            <w:r w:rsidDel="00000000" w:rsidR="00000000" w:rsidRPr="00000000">
              <w:rPr>
                <w:rtl w:val="0"/>
              </w:rPr>
            </w:r>
          </w:p>
          <w:p w:rsidR="00000000" w:rsidDel="00000000" w:rsidP="00000000" w:rsidRDefault="00000000" w:rsidRPr="00000000" w14:paraId="0000015C">
            <w:pPr>
              <w:rPr>
                <w:sz w:val="18"/>
                <w:szCs w:val="18"/>
              </w:rPr>
            </w:pPr>
            <w:r w:rsidDel="00000000" w:rsidR="00000000" w:rsidRPr="00000000">
              <w:rPr>
                <w:rtl w:val="0"/>
              </w:rPr>
            </w:r>
          </w:p>
          <w:p w:rsidR="00000000" w:rsidDel="00000000" w:rsidP="00000000" w:rsidRDefault="00000000" w:rsidRPr="00000000" w14:paraId="0000015D">
            <w:pPr>
              <w:rPr>
                <w:sz w:val="18"/>
                <w:szCs w:val="18"/>
              </w:rPr>
            </w:pPr>
            <w:r w:rsidDel="00000000" w:rsidR="00000000" w:rsidRPr="00000000">
              <w:rPr>
                <w:rtl w:val="0"/>
              </w:rPr>
            </w:r>
          </w:p>
          <w:p w:rsidR="00000000" w:rsidDel="00000000" w:rsidP="00000000" w:rsidRDefault="00000000" w:rsidRPr="00000000" w14:paraId="0000015E">
            <w:pPr>
              <w:rPr>
                <w:sz w:val="18"/>
                <w:szCs w:val="18"/>
              </w:rPr>
            </w:pPr>
            <w:r w:rsidDel="00000000" w:rsidR="00000000" w:rsidRPr="00000000">
              <w:rPr>
                <w:rtl w:val="0"/>
              </w:rPr>
            </w:r>
          </w:p>
          <w:p w:rsidR="00000000" w:rsidDel="00000000" w:rsidP="00000000" w:rsidRDefault="00000000" w:rsidRPr="00000000" w14:paraId="0000015F">
            <w:pPr>
              <w:rPr>
                <w:sz w:val="18"/>
                <w:szCs w:val="18"/>
              </w:rPr>
            </w:pPr>
            <w:r w:rsidDel="00000000" w:rsidR="00000000" w:rsidRPr="00000000">
              <w:rPr>
                <w:rtl w:val="0"/>
              </w:rPr>
            </w:r>
          </w:p>
          <w:p w:rsidR="00000000" w:rsidDel="00000000" w:rsidP="00000000" w:rsidRDefault="00000000" w:rsidRPr="00000000" w14:paraId="00000160">
            <w:pPr>
              <w:rPr>
                <w:sz w:val="18"/>
                <w:szCs w:val="18"/>
              </w:rPr>
            </w:pPr>
            <w:r w:rsidDel="00000000" w:rsidR="00000000" w:rsidRPr="00000000">
              <w:rPr>
                <w:rtl w:val="0"/>
              </w:rPr>
            </w:r>
          </w:p>
          <w:p w:rsidR="00000000" w:rsidDel="00000000" w:rsidP="00000000" w:rsidRDefault="00000000" w:rsidRPr="00000000" w14:paraId="00000161">
            <w:pPr>
              <w:rPr>
                <w:sz w:val="18"/>
                <w:szCs w:val="18"/>
              </w:rPr>
            </w:pPr>
            <w:r w:rsidDel="00000000" w:rsidR="00000000" w:rsidRPr="00000000">
              <w:rPr>
                <w:rtl w:val="0"/>
              </w:rPr>
            </w:r>
          </w:p>
          <w:p w:rsidR="00000000" w:rsidDel="00000000" w:rsidP="00000000" w:rsidRDefault="00000000" w:rsidRPr="00000000" w14:paraId="00000162">
            <w:pPr>
              <w:rPr>
                <w:sz w:val="18"/>
                <w:szCs w:val="18"/>
              </w:rPr>
            </w:pPr>
            <w:r w:rsidDel="00000000" w:rsidR="00000000" w:rsidRPr="00000000">
              <w:rPr>
                <w:rtl w:val="0"/>
              </w:rPr>
            </w:r>
          </w:p>
          <w:p w:rsidR="00000000" w:rsidDel="00000000" w:rsidP="00000000" w:rsidRDefault="00000000" w:rsidRPr="00000000" w14:paraId="00000163">
            <w:pPr>
              <w:rPr>
                <w:sz w:val="18"/>
                <w:szCs w:val="18"/>
              </w:rPr>
            </w:pPr>
            <w:r w:rsidDel="00000000" w:rsidR="00000000" w:rsidRPr="00000000">
              <w:rPr>
                <w:rtl w:val="0"/>
              </w:rPr>
            </w:r>
          </w:p>
          <w:p w:rsidR="00000000" w:rsidDel="00000000" w:rsidP="00000000" w:rsidRDefault="00000000" w:rsidRPr="00000000" w14:paraId="00000164">
            <w:pPr>
              <w:rPr>
                <w:sz w:val="18"/>
                <w:szCs w:val="18"/>
              </w:rPr>
            </w:pPr>
            <w:r w:rsidDel="00000000" w:rsidR="00000000" w:rsidRPr="00000000">
              <w:rPr>
                <w:rtl w:val="0"/>
              </w:rPr>
            </w:r>
          </w:p>
          <w:p w:rsidR="00000000" w:rsidDel="00000000" w:rsidP="00000000" w:rsidRDefault="00000000" w:rsidRPr="00000000" w14:paraId="00000165">
            <w:pPr>
              <w:rPr>
                <w:sz w:val="18"/>
                <w:szCs w:val="18"/>
              </w:rPr>
            </w:pPr>
            <w:r w:rsidDel="00000000" w:rsidR="00000000" w:rsidRPr="00000000">
              <w:rPr>
                <w:rtl w:val="0"/>
              </w:rPr>
            </w:r>
          </w:p>
          <w:p w:rsidR="00000000" w:rsidDel="00000000" w:rsidP="00000000" w:rsidRDefault="00000000" w:rsidRPr="00000000" w14:paraId="00000166">
            <w:pPr>
              <w:rPr>
                <w:sz w:val="18"/>
                <w:szCs w:val="18"/>
              </w:rPr>
            </w:pPr>
            <w:r w:rsidDel="00000000" w:rsidR="00000000" w:rsidRPr="00000000">
              <w:rPr>
                <w:rtl w:val="0"/>
              </w:rPr>
            </w:r>
          </w:p>
        </w:tc>
      </w:tr>
    </w:tbl>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10"/>
        <w:tblW w:w="151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0"/>
        <w:gridCol w:w="540"/>
        <w:gridCol w:w="9375"/>
        <w:gridCol w:w="1875"/>
        <w:gridCol w:w="1770"/>
        <w:tblGridChange w:id="0">
          <w:tblGrid>
            <w:gridCol w:w="1590"/>
            <w:gridCol w:w="540"/>
            <w:gridCol w:w="9375"/>
            <w:gridCol w:w="1875"/>
            <w:gridCol w:w="1770"/>
          </w:tblGrid>
        </w:tblGridChange>
      </w:tblGrid>
      <w:tr>
        <w:trPr>
          <w:cantSplit w:val="0"/>
          <w:tblHeader w:val="0"/>
        </w:trPr>
        <w:tc>
          <w:tcPr>
            <w:shd w:fill="7030a0" w:val="clear"/>
          </w:tcPr>
          <w:p w:rsidR="00000000" w:rsidDel="00000000" w:rsidP="00000000" w:rsidRDefault="00000000" w:rsidRPr="00000000" w14:paraId="0000016C">
            <w:pPr>
              <w:rPr>
                <w:b w:val="1"/>
                <w:color w:val="ffffff"/>
                <w:sz w:val="24"/>
                <w:szCs w:val="24"/>
              </w:rPr>
            </w:pPr>
            <w:r w:rsidDel="00000000" w:rsidR="00000000" w:rsidRPr="00000000">
              <w:rPr>
                <w:b w:val="1"/>
                <w:color w:val="ffffff"/>
                <w:sz w:val="24"/>
                <w:szCs w:val="24"/>
                <w:rtl w:val="0"/>
              </w:rPr>
              <w:t xml:space="preserve">Area</w:t>
            </w:r>
          </w:p>
        </w:tc>
        <w:tc>
          <w:tcPr>
            <w:gridSpan w:val="2"/>
            <w:shd w:fill="7030a0" w:val="clear"/>
          </w:tcPr>
          <w:p w:rsidR="00000000" w:rsidDel="00000000" w:rsidP="00000000" w:rsidRDefault="00000000" w:rsidRPr="00000000" w14:paraId="0000016D">
            <w:pPr>
              <w:rPr>
                <w:b w:val="1"/>
                <w:color w:val="ffffff"/>
                <w:sz w:val="24"/>
                <w:szCs w:val="24"/>
              </w:rPr>
            </w:pPr>
            <w:r w:rsidDel="00000000" w:rsidR="00000000" w:rsidRPr="00000000">
              <w:rPr>
                <w:b w:val="1"/>
                <w:color w:val="ffffff"/>
                <w:sz w:val="24"/>
                <w:szCs w:val="24"/>
                <w:rtl w:val="0"/>
              </w:rPr>
              <w:t xml:space="preserve">Set your school some actions here</w:t>
            </w:r>
          </w:p>
        </w:tc>
        <w:tc>
          <w:tcPr>
            <w:shd w:fill="7030a0" w:val="clear"/>
          </w:tcPr>
          <w:p w:rsidR="00000000" w:rsidDel="00000000" w:rsidP="00000000" w:rsidRDefault="00000000" w:rsidRPr="00000000" w14:paraId="0000016F">
            <w:pPr>
              <w:rPr>
                <w:b w:val="1"/>
                <w:color w:val="ffffff"/>
                <w:sz w:val="24"/>
                <w:szCs w:val="24"/>
              </w:rPr>
            </w:pPr>
            <w:r w:rsidDel="00000000" w:rsidR="00000000" w:rsidRPr="00000000">
              <w:rPr>
                <w:b w:val="1"/>
                <w:color w:val="ffffff"/>
                <w:sz w:val="24"/>
                <w:szCs w:val="24"/>
                <w:rtl w:val="0"/>
              </w:rPr>
              <w:t xml:space="preserve">Review date</w:t>
            </w:r>
          </w:p>
        </w:tc>
        <w:tc>
          <w:tcPr>
            <w:shd w:fill="7030a0" w:val="clear"/>
          </w:tcPr>
          <w:p w:rsidR="00000000" w:rsidDel="00000000" w:rsidP="00000000" w:rsidRDefault="00000000" w:rsidRPr="00000000" w14:paraId="00000170">
            <w:pPr>
              <w:rPr>
                <w:b w:val="1"/>
                <w:color w:val="ffffff"/>
                <w:sz w:val="24"/>
                <w:szCs w:val="24"/>
              </w:rPr>
            </w:pPr>
            <w:r w:rsidDel="00000000" w:rsidR="00000000" w:rsidRPr="00000000">
              <w:rPr>
                <w:b w:val="1"/>
                <w:color w:val="ffffff"/>
                <w:sz w:val="24"/>
                <w:szCs w:val="24"/>
                <w:rtl w:val="0"/>
              </w:rPr>
              <w:t xml:space="preserve">Progress</w:t>
            </w:r>
          </w:p>
        </w:tc>
      </w:tr>
      <w:tr>
        <w:trPr>
          <w:cantSplit w:val="0"/>
          <w:trHeight w:val="275" w:hRule="atLeast"/>
          <w:tblHeader w:val="0"/>
        </w:trPr>
        <w:tc>
          <w:tcPr>
            <w:vMerge w:val="restart"/>
            <w:shd w:fill="auto" w:val="clear"/>
          </w:tcPr>
          <w:p w:rsidR="00000000" w:rsidDel="00000000" w:rsidP="00000000" w:rsidRDefault="00000000" w:rsidRPr="00000000" w14:paraId="00000171">
            <w:pPr>
              <w:rPr/>
            </w:pPr>
            <w:r w:rsidDel="00000000" w:rsidR="00000000" w:rsidRPr="00000000">
              <w:rPr>
                <w:rtl w:val="0"/>
              </w:rPr>
              <w:t xml:space="preserve">Musical Events and Opportunities</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tc>
        <w:tc>
          <w:tcPr>
            <w:shd w:fill="auto" w:val="clear"/>
          </w:tcPr>
          <w:p w:rsidR="00000000" w:rsidDel="00000000" w:rsidP="00000000" w:rsidRDefault="00000000" w:rsidRPr="00000000" w14:paraId="00000177">
            <w:pPr>
              <w:rPr>
                <w:color w:val="000000"/>
              </w:rPr>
            </w:pPr>
            <w:r w:rsidDel="00000000" w:rsidR="00000000" w:rsidRPr="00000000">
              <w:rPr>
                <w:color w:val="000000"/>
                <w:rtl w:val="0"/>
              </w:rPr>
              <w:t xml:space="preserve">1</w:t>
            </w:r>
          </w:p>
        </w:tc>
        <w:tc>
          <w:tcPr>
            <w:shd w:fill="auto" w:val="clear"/>
          </w:tcPr>
          <w:p w:rsidR="00000000" w:rsidDel="00000000" w:rsidP="00000000" w:rsidRDefault="00000000" w:rsidRPr="00000000" w14:paraId="00000178">
            <w:pPr>
              <w:rPr>
                <w:color w:val="000000"/>
              </w:rPr>
            </w:pPr>
            <w:r w:rsidDel="00000000" w:rsidR="00000000" w:rsidRPr="00000000">
              <w:rPr>
                <w:rtl w:val="0"/>
              </w:rPr>
            </w:r>
          </w:p>
          <w:p w:rsidR="00000000" w:rsidDel="00000000" w:rsidP="00000000" w:rsidRDefault="00000000" w:rsidRPr="00000000" w14:paraId="00000179">
            <w:pPr>
              <w:rPr>
                <w:color w:val="000000"/>
              </w:rPr>
            </w:pPr>
            <w:r w:rsidDel="00000000" w:rsidR="00000000" w:rsidRPr="00000000">
              <w:rPr>
                <w:rtl w:val="0"/>
              </w:rPr>
            </w:r>
          </w:p>
        </w:tc>
        <w:tc>
          <w:tcPr>
            <w:shd w:fill="auto" w:val="clear"/>
          </w:tcPr>
          <w:p w:rsidR="00000000" w:rsidDel="00000000" w:rsidP="00000000" w:rsidRDefault="00000000" w:rsidRPr="00000000" w14:paraId="0000017A">
            <w:pPr>
              <w:rPr>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17B">
            <w:pPr>
              <w:rPr>
                <w:color w:val="000000"/>
              </w:rPr>
            </w:pPr>
            <w:r w:rsidDel="00000000" w:rsidR="00000000" w:rsidRPr="00000000">
              <w:rPr>
                <w:color w:val="000000"/>
                <w:sz w:val="18"/>
                <w:szCs w:val="18"/>
                <w:rtl w:val="0"/>
              </w:rPr>
              <w:t xml:space="preserve">Click for option</w:t>
            </w:r>
            <w:r w:rsidDel="00000000" w:rsidR="00000000" w:rsidRPr="00000000">
              <w:rPr>
                <w:rtl w:val="0"/>
              </w:rPr>
            </w:r>
          </w:p>
        </w:tc>
      </w:tr>
      <w:tr>
        <w:trPr>
          <w:cantSplit w:val="0"/>
          <w:trHeight w:val="275" w:hRule="atLeast"/>
          <w:tblHeader w:val="0"/>
        </w:trPr>
        <w:tc>
          <w:tcPr>
            <w:vMerge w:val="continue"/>
            <w:shd w:fill="auto" w:val="clea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auto" w:val="clear"/>
          </w:tcPr>
          <w:p w:rsidR="00000000" w:rsidDel="00000000" w:rsidP="00000000" w:rsidRDefault="00000000" w:rsidRPr="00000000" w14:paraId="0000017D">
            <w:pPr>
              <w:rPr>
                <w:color w:val="000000"/>
              </w:rPr>
            </w:pPr>
            <w:r w:rsidDel="00000000" w:rsidR="00000000" w:rsidRPr="00000000">
              <w:rPr>
                <w:color w:val="000000"/>
                <w:rtl w:val="0"/>
              </w:rPr>
              <w:t xml:space="preserve">2</w:t>
            </w:r>
          </w:p>
        </w:tc>
        <w:tc>
          <w:tcPr>
            <w:shd w:fill="auto" w:val="clear"/>
          </w:tcPr>
          <w:p w:rsidR="00000000" w:rsidDel="00000000" w:rsidP="00000000" w:rsidRDefault="00000000" w:rsidRPr="00000000" w14:paraId="0000017E">
            <w:pPr>
              <w:rPr>
                <w:color w:val="000000"/>
              </w:rPr>
            </w:pPr>
            <w:r w:rsidDel="00000000" w:rsidR="00000000" w:rsidRPr="00000000">
              <w:rPr>
                <w:rtl w:val="0"/>
              </w:rPr>
            </w:r>
          </w:p>
          <w:p w:rsidR="00000000" w:rsidDel="00000000" w:rsidP="00000000" w:rsidRDefault="00000000" w:rsidRPr="00000000" w14:paraId="0000017F">
            <w:pPr>
              <w:rPr>
                <w:color w:val="000000"/>
              </w:rPr>
            </w:pPr>
            <w:r w:rsidDel="00000000" w:rsidR="00000000" w:rsidRPr="00000000">
              <w:rPr>
                <w:rtl w:val="0"/>
              </w:rPr>
            </w:r>
          </w:p>
        </w:tc>
        <w:tc>
          <w:tcPr>
            <w:shd w:fill="auto" w:val="clear"/>
          </w:tcPr>
          <w:p w:rsidR="00000000" w:rsidDel="00000000" w:rsidP="00000000" w:rsidRDefault="00000000" w:rsidRPr="00000000" w14:paraId="00000180">
            <w:pPr>
              <w:rPr>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181">
            <w:pPr>
              <w:rPr>
                <w:color w:val="000000"/>
              </w:rPr>
            </w:pPr>
            <w:r w:rsidDel="00000000" w:rsidR="00000000" w:rsidRPr="00000000">
              <w:rPr>
                <w:color w:val="000000"/>
                <w:sz w:val="18"/>
                <w:szCs w:val="18"/>
                <w:rtl w:val="0"/>
              </w:rPr>
              <w:t xml:space="preserve">Click for option</w:t>
            </w:r>
            <w:r w:rsidDel="00000000" w:rsidR="00000000" w:rsidRPr="00000000">
              <w:rPr>
                <w:rtl w:val="0"/>
              </w:rPr>
            </w:r>
          </w:p>
        </w:tc>
      </w:tr>
      <w:tr>
        <w:trPr>
          <w:cantSplit w:val="0"/>
          <w:trHeight w:val="275" w:hRule="atLeast"/>
          <w:tblHeader w:val="0"/>
        </w:trPr>
        <w:tc>
          <w:tcPr>
            <w:vMerge w:val="continue"/>
            <w:shd w:fill="auto" w:val="clea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auto" w:val="clear"/>
          </w:tcPr>
          <w:p w:rsidR="00000000" w:rsidDel="00000000" w:rsidP="00000000" w:rsidRDefault="00000000" w:rsidRPr="00000000" w14:paraId="00000183">
            <w:pPr>
              <w:rPr>
                <w:color w:val="000000"/>
              </w:rPr>
            </w:pPr>
            <w:r w:rsidDel="00000000" w:rsidR="00000000" w:rsidRPr="00000000">
              <w:rPr>
                <w:color w:val="000000"/>
                <w:rtl w:val="0"/>
              </w:rPr>
              <w:t xml:space="preserve">3</w:t>
            </w:r>
          </w:p>
        </w:tc>
        <w:tc>
          <w:tcPr>
            <w:shd w:fill="auto" w:val="clear"/>
          </w:tcPr>
          <w:p w:rsidR="00000000" w:rsidDel="00000000" w:rsidP="00000000" w:rsidRDefault="00000000" w:rsidRPr="00000000" w14:paraId="00000184">
            <w:pPr>
              <w:rPr>
                <w:color w:val="000000"/>
              </w:rPr>
            </w:pPr>
            <w:r w:rsidDel="00000000" w:rsidR="00000000" w:rsidRPr="00000000">
              <w:rPr>
                <w:rtl w:val="0"/>
              </w:rPr>
            </w:r>
          </w:p>
          <w:p w:rsidR="00000000" w:rsidDel="00000000" w:rsidP="00000000" w:rsidRDefault="00000000" w:rsidRPr="00000000" w14:paraId="00000185">
            <w:pPr>
              <w:rPr>
                <w:color w:val="000000"/>
              </w:rPr>
            </w:pPr>
            <w:r w:rsidDel="00000000" w:rsidR="00000000" w:rsidRPr="00000000">
              <w:rPr>
                <w:rtl w:val="0"/>
              </w:rPr>
            </w:r>
          </w:p>
        </w:tc>
        <w:tc>
          <w:tcPr>
            <w:shd w:fill="auto" w:val="clear"/>
          </w:tcPr>
          <w:p w:rsidR="00000000" w:rsidDel="00000000" w:rsidP="00000000" w:rsidRDefault="00000000" w:rsidRPr="00000000" w14:paraId="00000186">
            <w:pPr>
              <w:rPr>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187">
            <w:pPr>
              <w:rPr>
                <w:color w:val="000000"/>
              </w:rPr>
            </w:pPr>
            <w:r w:rsidDel="00000000" w:rsidR="00000000" w:rsidRPr="00000000">
              <w:rPr>
                <w:color w:val="000000"/>
                <w:sz w:val="18"/>
                <w:szCs w:val="18"/>
                <w:rtl w:val="0"/>
              </w:rPr>
              <w:t xml:space="preserve">Click for option</w:t>
            </w:r>
            <w:r w:rsidDel="00000000" w:rsidR="00000000" w:rsidRPr="00000000">
              <w:rPr>
                <w:rtl w:val="0"/>
              </w:rPr>
            </w:r>
          </w:p>
        </w:tc>
      </w:tr>
      <w:tr>
        <w:trPr>
          <w:cantSplit w:val="0"/>
          <w:trHeight w:val="275" w:hRule="atLeast"/>
          <w:tblHeader w:val="0"/>
        </w:trPr>
        <w:tc>
          <w:tcPr>
            <w:vMerge w:val="continue"/>
            <w:shd w:fill="auto" w:val="clea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auto" w:val="clear"/>
          </w:tcPr>
          <w:p w:rsidR="00000000" w:rsidDel="00000000" w:rsidP="00000000" w:rsidRDefault="00000000" w:rsidRPr="00000000" w14:paraId="00000189">
            <w:pPr>
              <w:rPr>
                <w:color w:val="000000"/>
              </w:rPr>
            </w:pPr>
            <w:r w:rsidDel="00000000" w:rsidR="00000000" w:rsidRPr="00000000">
              <w:rPr>
                <w:color w:val="000000"/>
                <w:rtl w:val="0"/>
              </w:rPr>
              <w:t xml:space="preserve">4</w:t>
            </w:r>
          </w:p>
        </w:tc>
        <w:tc>
          <w:tcPr>
            <w:shd w:fill="auto" w:val="clear"/>
          </w:tcPr>
          <w:p w:rsidR="00000000" w:rsidDel="00000000" w:rsidP="00000000" w:rsidRDefault="00000000" w:rsidRPr="00000000" w14:paraId="0000018A">
            <w:pPr>
              <w:rPr>
                <w:color w:val="000000"/>
              </w:rPr>
            </w:pPr>
            <w:r w:rsidDel="00000000" w:rsidR="00000000" w:rsidRPr="00000000">
              <w:rPr>
                <w:rtl w:val="0"/>
              </w:rPr>
            </w:r>
          </w:p>
          <w:p w:rsidR="00000000" w:rsidDel="00000000" w:rsidP="00000000" w:rsidRDefault="00000000" w:rsidRPr="00000000" w14:paraId="0000018B">
            <w:pPr>
              <w:rPr>
                <w:color w:val="000000"/>
              </w:rPr>
            </w:pPr>
            <w:r w:rsidDel="00000000" w:rsidR="00000000" w:rsidRPr="00000000">
              <w:rPr>
                <w:rtl w:val="0"/>
              </w:rPr>
            </w:r>
          </w:p>
        </w:tc>
        <w:tc>
          <w:tcPr>
            <w:shd w:fill="auto" w:val="clear"/>
          </w:tcPr>
          <w:p w:rsidR="00000000" w:rsidDel="00000000" w:rsidP="00000000" w:rsidRDefault="00000000" w:rsidRPr="00000000" w14:paraId="0000018C">
            <w:pPr>
              <w:rPr>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18D">
            <w:pPr>
              <w:rPr>
                <w:color w:val="000000"/>
                <w:sz w:val="18"/>
                <w:szCs w:val="18"/>
              </w:rPr>
            </w:pPr>
            <w:r w:rsidDel="00000000" w:rsidR="00000000" w:rsidRPr="00000000">
              <w:rPr>
                <w:color w:val="000000"/>
                <w:sz w:val="18"/>
                <w:szCs w:val="18"/>
                <w:rtl w:val="0"/>
              </w:rPr>
              <w:t xml:space="preserve">Click for option</w:t>
            </w:r>
          </w:p>
        </w:tc>
      </w:tr>
      <w:tr>
        <w:trPr>
          <w:cantSplit w:val="0"/>
          <w:trHeight w:val="275" w:hRule="atLeast"/>
          <w:tblHeader w:val="0"/>
        </w:trPr>
        <w:tc>
          <w:tcPr>
            <w:vMerge w:val="continue"/>
            <w:shd w:fill="auto" w:val="clea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18F">
            <w:pPr>
              <w:rPr>
                <w:color w:val="000000"/>
              </w:rPr>
            </w:pPr>
            <w:r w:rsidDel="00000000" w:rsidR="00000000" w:rsidRPr="00000000">
              <w:rPr>
                <w:color w:val="000000"/>
                <w:rtl w:val="0"/>
              </w:rPr>
              <w:t xml:space="preserve">5</w:t>
            </w:r>
          </w:p>
        </w:tc>
        <w:tc>
          <w:tcPr>
            <w:shd w:fill="auto" w:val="clear"/>
          </w:tcPr>
          <w:p w:rsidR="00000000" w:rsidDel="00000000" w:rsidP="00000000" w:rsidRDefault="00000000" w:rsidRPr="00000000" w14:paraId="00000190">
            <w:pPr>
              <w:rPr>
                <w:color w:val="000000"/>
              </w:rPr>
            </w:pPr>
            <w:r w:rsidDel="00000000" w:rsidR="00000000" w:rsidRPr="00000000">
              <w:rPr>
                <w:rtl w:val="0"/>
              </w:rPr>
            </w:r>
          </w:p>
          <w:p w:rsidR="00000000" w:rsidDel="00000000" w:rsidP="00000000" w:rsidRDefault="00000000" w:rsidRPr="00000000" w14:paraId="00000191">
            <w:pPr>
              <w:rPr>
                <w:color w:val="000000"/>
              </w:rPr>
            </w:pPr>
            <w:r w:rsidDel="00000000" w:rsidR="00000000" w:rsidRPr="00000000">
              <w:rPr>
                <w:rtl w:val="0"/>
              </w:rPr>
            </w:r>
          </w:p>
        </w:tc>
        <w:tc>
          <w:tcPr>
            <w:shd w:fill="auto" w:val="clear"/>
          </w:tcPr>
          <w:p w:rsidR="00000000" w:rsidDel="00000000" w:rsidP="00000000" w:rsidRDefault="00000000" w:rsidRPr="00000000" w14:paraId="00000192">
            <w:pPr>
              <w:rPr>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193">
            <w:pPr>
              <w:rPr>
                <w:color w:val="000000"/>
                <w:sz w:val="18"/>
                <w:szCs w:val="18"/>
              </w:rPr>
            </w:pPr>
            <w:r w:rsidDel="00000000" w:rsidR="00000000" w:rsidRPr="00000000">
              <w:rPr>
                <w:color w:val="000000"/>
                <w:sz w:val="18"/>
                <w:szCs w:val="18"/>
                <w:rtl w:val="0"/>
              </w:rPr>
              <w:t xml:space="preserve">Click for option</w:t>
            </w:r>
          </w:p>
        </w:tc>
      </w:tr>
    </w:tbl>
    <w:p w:rsidR="00000000" w:rsidDel="00000000" w:rsidP="00000000" w:rsidRDefault="00000000" w:rsidRPr="00000000" w14:paraId="00000194">
      <w:pPr>
        <w:widowControl w:val="0"/>
        <w:spacing w:after="0" w:lineRule="auto"/>
        <w:rPr>
          <w:sz w:val="32"/>
          <w:szCs w:val="32"/>
        </w:rPr>
      </w:pPr>
      <w:r w:rsidDel="00000000" w:rsidR="00000000" w:rsidRPr="00000000">
        <w:rPr>
          <w:rtl w:val="0"/>
        </w:rPr>
      </w:r>
    </w:p>
    <w:p w:rsidR="00000000" w:rsidDel="00000000" w:rsidP="00000000" w:rsidRDefault="00000000" w:rsidRPr="00000000" w14:paraId="00000195">
      <w:pPr>
        <w:widowControl w:val="0"/>
        <w:spacing w:after="0" w:lineRule="auto"/>
        <w:rPr>
          <w:sz w:val="32"/>
          <w:szCs w:val="32"/>
        </w:rPr>
      </w:pPr>
      <w:r w:rsidDel="00000000" w:rsidR="00000000" w:rsidRPr="00000000">
        <w:rPr>
          <w:rFonts w:ascii="Calibri" w:cs="Calibri" w:eastAsia="Calibri" w:hAnsi="Calibri"/>
          <w:sz w:val="32"/>
          <w:szCs w:val="32"/>
          <w:rtl w:val="0"/>
        </w:rPr>
        <w:t xml:space="preserve">Action Plan: Musical Events and Opportunities</w:t>
      </w:r>
      <w:r w:rsidDel="00000000" w:rsidR="00000000" w:rsidRPr="00000000">
        <w:rPr>
          <w:rtl w:val="0"/>
        </w:rPr>
      </w:r>
    </w:p>
    <w:p w:rsidR="00000000" w:rsidDel="00000000" w:rsidP="00000000" w:rsidRDefault="00000000" w:rsidRPr="00000000" w14:paraId="00000196">
      <w:pPr>
        <w:widowControl w:val="0"/>
        <w:spacing w:after="0" w:lineRule="auto"/>
        <w:rPr>
          <w:sz w:val="32"/>
          <w:szCs w:val="32"/>
        </w:rPr>
      </w:pPr>
      <w:r w:rsidDel="00000000" w:rsidR="00000000" w:rsidRPr="00000000">
        <w:rPr>
          <w:rtl w:val="0"/>
        </w:rPr>
      </w:r>
    </w:p>
    <w:tbl>
      <w:tblPr>
        <w:tblStyle w:val="Table11"/>
        <w:tblW w:w="1516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68"/>
        <w:tblGridChange w:id="0">
          <w:tblGrid>
            <w:gridCol w:w="15168"/>
          </w:tblGrid>
        </w:tblGridChange>
      </w:tblGrid>
      <w:tr>
        <w:trPr>
          <w:cantSplit w:val="0"/>
          <w:tblHeader w:val="0"/>
        </w:trPr>
        <w:tc>
          <w:tcPr>
            <w:tcBorders>
              <w:top w:color="000000" w:space="0" w:sz="0" w:val="nil"/>
              <w:left w:color="ffffff" w:space="0" w:sz="4" w:val="single"/>
              <w:bottom w:color="000000" w:space="0" w:sz="0" w:val="nil"/>
              <w:right w:color="ffffff" w:space="0" w:sz="4" w:val="single"/>
            </w:tcBorders>
            <w:shd w:fill="752eb0" w:val="clear"/>
          </w:tcPr>
          <w:p w:rsidR="00000000" w:rsidDel="00000000" w:rsidP="00000000" w:rsidRDefault="00000000" w:rsidRPr="00000000" w14:paraId="00000197">
            <w:pPr>
              <w:rPr>
                <w:b w:val="1"/>
                <w:color w:val="ffffff"/>
                <w:sz w:val="24"/>
                <w:szCs w:val="24"/>
              </w:rPr>
            </w:pPr>
            <w:r w:rsidDel="00000000" w:rsidR="00000000" w:rsidRPr="00000000">
              <w:rPr>
                <w:b w:val="1"/>
                <w:color w:val="ffffff"/>
                <w:sz w:val="24"/>
                <w:szCs w:val="24"/>
                <w:rtl w:val="0"/>
              </w:rPr>
              <w:t xml:space="preserve">Musical Events and Opportunities Prompt:</w:t>
            </w:r>
          </w:p>
        </w:tc>
      </w:tr>
      <w:tr>
        <w:trPr>
          <w:cantSplit w:val="0"/>
          <w:trHeight w:val="96" w:hRule="atLeast"/>
          <w:tblHeader w:val="0"/>
        </w:trPr>
        <w:tc>
          <w:tcPr/>
          <w:p w:rsidR="00000000" w:rsidDel="00000000" w:rsidP="00000000" w:rsidRDefault="00000000" w:rsidRPr="00000000" w14:paraId="00000198">
            <w:pPr>
              <w:rPr>
                <w:color w:val="000000"/>
              </w:rPr>
            </w:pPr>
            <w:r w:rsidDel="00000000" w:rsidR="00000000" w:rsidRPr="00000000">
              <w:rPr>
                <w:rtl w:val="0"/>
              </w:rPr>
              <w:t xml:space="preserve">Is there a designated member of school staff (head of department/lead music teacher) who holds suitable qualifications/ experience for leading music in school? </w:t>
            </w:r>
            <w:r w:rsidDel="00000000" w:rsidR="00000000" w:rsidRPr="00000000">
              <w:rPr>
                <w:rtl w:val="0"/>
              </w:rPr>
            </w:r>
          </w:p>
        </w:tc>
      </w:tr>
      <w:tr>
        <w:trPr>
          <w:cantSplit w:val="0"/>
          <w:trHeight w:val="438" w:hRule="atLeast"/>
          <w:tblHeader w:val="0"/>
        </w:trPr>
        <w:tc>
          <w:tcPr/>
          <w:p w:rsidR="00000000" w:rsidDel="00000000" w:rsidP="00000000" w:rsidRDefault="00000000" w:rsidRPr="00000000" w14:paraId="00000199">
            <w:pPr>
              <w:rPr>
                <w:color w:val="000000"/>
              </w:rPr>
            </w:pPr>
            <w:r w:rsidDel="00000000" w:rsidR="00000000" w:rsidRPr="00000000">
              <w:rPr>
                <w:rtl w:val="0"/>
              </w:rPr>
              <w:t xml:space="preserve">In collaboration with the designated music leader, do senior leaders drive the development of music across the school and advocate for the importance of music in school life?</w:t>
            </w:r>
            <w:r w:rsidDel="00000000" w:rsidR="00000000" w:rsidRPr="00000000">
              <w:rPr>
                <w:rtl w:val="0"/>
              </w:rPr>
            </w:r>
          </w:p>
        </w:tc>
      </w:tr>
      <w:tr>
        <w:trPr>
          <w:cantSplit w:val="0"/>
          <w:trHeight w:val="426" w:hRule="atLeast"/>
          <w:tblHeader w:val="0"/>
        </w:trPr>
        <w:tc>
          <w:tcPr/>
          <w:p w:rsidR="00000000" w:rsidDel="00000000" w:rsidP="00000000" w:rsidRDefault="00000000" w:rsidRPr="00000000" w14:paraId="0000019A">
            <w:pPr>
              <w:rPr>
                <w:color w:val="000000"/>
              </w:rPr>
            </w:pPr>
            <w:r w:rsidDel="00000000" w:rsidR="00000000" w:rsidRPr="00000000">
              <w:rPr>
                <w:color w:val="000000"/>
                <w:rtl w:val="0"/>
              </w:rPr>
              <w:t xml:space="preserve">Is there a named governor who takes responsibility for monitoring music (arts)?</w:t>
            </w:r>
          </w:p>
        </w:tc>
      </w:tr>
      <w:tr>
        <w:trPr>
          <w:cantSplit w:val="0"/>
          <w:trHeight w:val="360" w:hRule="atLeast"/>
          <w:tblHeader w:val="0"/>
        </w:trPr>
        <w:tc>
          <w:tcPr/>
          <w:p w:rsidR="00000000" w:rsidDel="00000000" w:rsidP="00000000" w:rsidRDefault="00000000" w:rsidRPr="00000000" w14:paraId="0000019B">
            <w:pPr>
              <w:rPr/>
            </w:pPr>
            <w:r w:rsidDel="00000000" w:rsidR="00000000" w:rsidRPr="00000000">
              <w:rPr>
                <w:rtl w:val="0"/>
              </w:rPr>
              <w:t xml:space="preserve">Is Pupil voice taken into consideration when planning the school music curriculum, events and opportunities?</w:t>
            </w:r>
          </w:p>
        </w:tc>
      </w:tr>
      <w:tr>
        <w:trPr>
          <w:cantSplit w:val="0"/>
          <w:trHeight w:val="360" w:hRule="atLeast"/>
          <w:tblHeader w:val="0"/>
        </w:trPr>
        <w:tc>
          <w:tcPr/>
          <w:p w:rsidR="00000000" w:rsidDel="00000000" w:rsidP="00000000" w:rsidRDefault="00000000" w:rsidRPr="00000000" w14:paraId="0000019C">
            <w:pPr>
              <w:rPr/>
            </w:pPr>
            <w:r w:rsidDel="00000000" w:rsidR="00000000" w:rsidRPr="00000000">
              <w:rPr>
                <w:rtl w:val="0"/>
              </w:rPr>
              <w:t xml:space="preserve">Does the school embrace music that is relevant to the pupils, nurturing and embracing their musical interests?</w:t>
            </w:r>
          </w:p>
        </w:tc>
      </w:tr>
      <w:tr>
        <w:trPr>
          <w:cantSplit w:val="0"/>
          <w:trHeight w:val="275" w:hRule="atLeast"/>
          <w:tblHeader w:val="0"/>
        </w:trPr>
        <w:tc>
          <w:tcPr/>
          <w:p w:rsidR="00000000" w:rsidDel="00000000" w:rsidP="00000000" w:rsidRDefault="00000000" w:rsidRPr="00000000" w14:paraId="0000019D">
            <w:pPr>
              <w:rPr/>
            </w:pPr>
            <w:r w:rsidDel="00000000" w:rsidR="00000000" w:rsidRPr="00000000">
              <w:rPr>
                <w:rtl w:val="0"/>
              </w:rPr>
              <w:t xml:space="preserve">Is Music an everyday or occasional part of school life?</w:t>
            </w:r>
          </w:p>
        </w:tc>
      </w:tr>
    </w:tbl>
    <w:p w:rsidR="00000000" w:rsidDel="00000000" w:rsidP="00000000" w:rsidRDefault="00000000" w:rsidRPr="00000000" w14:paraId="0000019E">
      <w:pPr>
        <w:widowControl w:val="0"/>
        <w:spacing w:after="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9F">
      <w:pPr>
        <w:widowControl w:val="0"/>
        <w:spacing w:after="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A0">
      <w:pPr>
        <w:widowControl w:val="0"/>
        <w:spacing w:after="0" w:lineRule="auto"/>
        <w:rPr>
          <w:sz w:val="32"/>
          <w:szCs w:val="32"/>
        </w:rPr>
      </w:pPr>
      <w:r w:rsidDel="00000000" w:rsidR="00000000" w:rsidRPr="00000000">
        <w:rPr>
          <w:rtl w:val="0"/>
        </w:rPr>
      </w:r>
    </w:p>
    <w:p w:rsidR="00000000" w:rsidDel="00000000" w:rsidP="00000000" w:rsidRDefault="00000000" w:rsidRPr="00000000" w14:paraId="000001A1">
      <w:pPr>
        <w:widowControl w:val="0"/>
        <w:spacing w:after="0" w:lineRule="auto"/>
        <w:rPr>
          <w:sz w:val="32"/>
          <w:szCs w:val="32"/>
        </w:rPr>
      </w:pPr>
      <w:r w:rsidDel="00000000" w:rsidR="00000000" w:rsidRPr="00000000">
        <w:rPr>
          <w:rtl w:val="0"/>
        </w:rPr>
      </w:r>
    </w:p>
    <w:p w:rsidR="00000000" w:rsidDel="00000000" w:rsidP="00000000" w:rsidRDefault="00000000" w:rsidRPr="00000000" w14:paraId="000001A2">
      <w:pPr>
        <w:widowControl w:val="0"/>
        <w:spacing w:after="0" w:lineRule="auto"/>
        <w:rPr>
          <w:sz w:val="32"/>
          <w:szCs w:val="32"/>
        </w:rPr>
      </w:pPr>
      <w:r w:rsidDel="00000000" w:rsidR="00000000" w:rsidRPr="00000000">
        <w:rPr>
          <w:rtl w:val="0"/>
        </w:rPr>
      </w:r>
    </w:p>
    <w:p w:rsidR="00000000" w:rsidDel="00000000" w:rsidP="00000000" w:rsidRDefault="00000000" w:rsidRPr="00000000" w14:paraId="000001A3">
      <w:pPr>
        <w:widowControl w:val="0"/>
        <w:spacing w:after="0" w:lineRule="auto"/>
        <w:rPr>
          <w:sz w:val="32"/>
          <w:szCs w:val="32"/>
        </w:rPr>
      </w:pPr>
      <w:r w:rsidDel="00000000" w:rsidR="00000000" w:rsidRPr="00000000">
        <w:rPr>
          <w:rtl w:val="0"/>
        </w:rPr>
      </w:r>
    </w:p>
    <w:p w:rsidR="00000000" w:rsidDel="00000000" w:rsidP="00000000" w:rsidRDefault="00000000" w:rsidRPr="00000000" w14:paraId="000001A4">
      <w:pPr>
        <w:widowControl w:val="0"/>
        <w:spacing w:after="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A5">
      <w:pPr>
        <w:widowControl w:val="0"/>
        <w:spacing w:after="0" w:lineRule="auto"/>
        <w:rPr>
          <w:rFonts w:ascii="Calibri" w:cs="Calibri" w:eastAsia="Calibri" w:hAnsi="Calibri"/>
          <w:sz w:val="32"/>
          <w:szCs w:val="32"/>
        </w:rPr>
      </w:pPr>
      <w:r w:rsidDel="00000000" w:rsidR="00000000" w:rsidRPr="00000000">
        <w:rPr>
          <w:rtl w:val="0"/>
        </w:rPr>
      </w:r>
    </w:p>
    <w:tbl>
      <w:tblPr>
        <w:tblStyle w:val="Table12"/>
        <w:tblW w:w="145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4"/>
        <w:gridCol w:w="10632"/>
        <w:tblGridChange w:id="0">
          <w:tblGrid>
            <w:gridCol w:w="3964"/>
            <w:gridCol w:w="10632"/>
          </w:tblGrid>
        </w:tblGridChange>
      </w:tblGrid>
      <w:tr>
        <w:trPr>
          <w:cantSplit w:val="0"/>
          <w:tblHeader w:val="0"/>
        </w:trPr>
        <w:tc>
          <w:tcPr>
            <w:shd w:fill="7030a0" w:val="clear"/>
          </w:tcPr>
          <w:p w:rsidR="00000000" w:rsidDel="00000000" w:rsidP="00000000" w:rsidRDefault="00000000" w:rsidRPr="00000000" w14:paraId="000001A6">
            <w:pPr>
              <w:rPr>
                <w:b w:val="1"/>
                <w:color w:val="ffffff"/>
                <w:sz w:val="24"/>
                <w:szCs w:val="24"/>
              </w:rPr>
            </w:pPr>
            <w:r w:rsidDel="00000000" w:rsidR="00000000" w:rsidRPr="00000000">
              <w:rPr>
                <w:b w:val="1"/>
                <w:color w:val="ffffff"/>
                <w:sz w:val="24"/>
                <w:szCs w:val="24"/>
                <w:rtl w:val="0"/>
              </w:rPr>
              <w:t xml:space="preserve">Area</w:t>
            </w:r>
          </w:p>
        </w:tc>
        <w:tc>
          <w:tcPr>
            <w:shd w:fill="7030a0" w:val="clear"/>
          </w:tcPr>
          <w:p w:rsidR="00000000" w:rsidDel="00000000" w:rsidP="00000000" w:rsidRDefault="00000000" w:rsidRPr="00000000" w14:paraId="000001A7">
            <w:pPr>
              <w:rPr>
                <w:b w:val="1"/>
                <w:color w:val="ffffff"/>
                <w:sz w:val="24"/>
                <w:szCs w:val="24"/>
              </w:rPr>
            </w:pPr>
            <w:r w:rsidDel="00000000" w:rsidR="00000000" w:rsidRPr="00000000">
              <w:rPr>
                <w:b w:val="1"/>
                <w:color w:val="ffffff"/>
                <w:sz w:val="24"/>
                <w:szCs w:val="24"/>
                <w:rtl w:val="0"/>
              </w:rPr>
              <w:t xml:space="preserve">Detail </w:t>
            </w:r>
          </w:p>
        </w:tc>
      </w:tr>
      <w:tr>
        <w:trPr>
          <w:cantSplit w:val="0"/>
          <w:trHeight w:val="1611" w:hRule="atLeast"/>
          <w:tblHeader w:val="0"/>
        </w:trPr>
        <w:tc>
          <w:tcPr>
            <w:shd w:fill="auto" w:val="clear"/>
          </w:tcPr>
          <w:p w:rsidR="00000000" w:rsidDel="00000000" w:rsidP="00000000" w:rsidRDefault="00000000" w:rsidRPr="00000000" w14:paraId="000001A8">
            <w:pPr>
              <w:rPr/>
            </w:pPr>
            <w:r w:rsidDel="00000000" w:rsidR="00000000" w:rsidRPr="00000000">
              <w:rPr>
                <w:rtl w:val="0"/>
              </w:rPr>
              <w:t xml:space="preserve">What </w:t>
            </w:r>
            <w:r w:rsidDel="00000000" w:rsidR="00000000" w:rsidRPr="00000000">
              <w:rPr>
                <w:b w:val="1"/>
                <w:rtl w:val="0"/>
              </w:rPr>
              <w:t xml:space="preserve">Budget and/or Resources</w:t>
            </w:r>
            <w:r w:rsidDel="00000000" w:rsidR="00000000" w:rsidRPr="00000000">
              <w:rPr>
                <w:rtl w:val="0"/>
              </w:rPr>
              <w:t xml:space="preserve"> do you need to achieve your action plan?</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tc>
        <w:tc>
          <w:tcPr>
            <w:shd w:fill="auto" w:val="clear"/>
          </w:tcPr>
          <w:p w:rsidR="00000000" w:rsidDel="00000000" w:rsidP="00000000" w:rsidRDefault="00000000" w:rsidRPr="00000000" w14:paraId="000001AF">
            <w:pPr>
              <w:rPr>
                <w:color w:val="000000"/>
              </w:rPr>
            </w:pPr>
            <w:r w:rsidDel="00000000" w:rsidR="00000000" w:rsidRPr="00000000">
              <w:rPr>
                <w:rtl w:val="0"/>
              </w:rPr>
            </w:r>
          </w:p>
        </w:tc>
      </w:tr>
      <w:tr>
        <w:trPr>
          <w:cantSplit w:val="0"/>
          <w:trHeight w:val="1611" w:hRule="atLeast"/>
          <w:tblHeader w:val="0"/>
        </w:trPr>
        <w:tc>
          <w:tcPr>
            <w:shd w:fill="auto" w:val="clear"/>
          </w:tcPr>
          <w:p w:rsidR="00000000" w:rsidDel="00000000" w:rsidP="00000000" w:rsidRDefault="00000000" w:rsidRPr="00000000" w14:paraId="000001B0">
            <w:pPr>
              <w:rPr/>
            </w:pPr>
            <w:r w:rsidDel="00000000" w:rsidR="00000000" w:rsidRPr="00000000">
              <w:rPr>
                <w:rtl w:val="0"/>
              </w:rPr>
              <w:t xml:space="preserve">What </w:t>
            </w:r>
            <w:r w:rsidDel="00000000" w:rsidR="00000000" w:rsidRPr="00000000">
              <w:rPr>
                <w:b w:val="1"/>
                <w:rtl w:val="0"/>
              </w:rPr>
              <w:t xml:space="preserve">CPD </w:t>
            </w:r>
            <w:r w:rsidDel="00000000" w:rsidR="00000000" w:rsidRPr="00000000">
              <w:rPr>
                <w:rtl w:val="0"/>
              </w:rPr>
              <w:t xml:space="preserve">might be required to achieve your action plan?</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tc>
        <w:tc>
          <w:tcPr>
            <w:shd w:fill="auto" w:val="clear"/>
          </w:tcPr>
          <w:p w:rsidR="00000000" w:rsidDel="00000000" w:rsidP="00000000" w:rsidRDefault="00000000" w:rsidRPr="00000000" w14:paraId="000001B7">
            <w:pPr>
              <w:rPr>
                <w:color w:val="000000"/>
              </w:rPr>
            </w:pPr>
            <w:r w:rsidDel="00000000" w:rsidR="00000000" w:rsidRPr="00000000">
              <w:rPr>
                <w:rtl w:val="0"/>
              </w:rPr>
            </w:r>
          </w:p>
        </w:tc>
      </w:tr>
      <w:tr>
        <w:trPr>
          <w:cantSplit w:val="0"/>
          <w:trHeight w:val="1611" w:hRule="atLeast"/>
          <w:tblHeader w:val="0"/>
        </w:trPr>
        <w:tc>
          <w:tcPr>
            <w:shd w:fill="auto" w:val="clear"/>
          </w:tcPr>
          <w:p w:rsidR="00000000" w:rsidDel="00000000" w:rsidP="00000000" w:rsidRDefault="00000000" w:rsidRPr="00000000" w14:paraId="000001B8">
            <w:pPr>
              <w:rPr/>
            </w:pPr>
            <w:r w:rsidDel="00000000" w:rsidR="00000000" w:rsidRPr="00000000">
              <w:rPr>
                <w:rtl w:val="0"/>
              </w:rPr>
              <w:t xml:space="preserve">What </w:t>
            </w:r>
            <w:r w:rsidDel="00000000" w:rsidR="00000000" w:rsidRPr="00000000">
              <w:rPr>
                <w:b w:val="1"/>
                <w:rtl w:val="0"/>
              </w:rPr>
              <w:t xml:space="preserve">Partnerships</w:t>
            </w:r>
            <w:r w:rsidDel="00000000" w:rsidR="00000000" w:rsidRPr="00000000">
              <w:rPr>
                <w:rtl w:val="0"/>
              </w:rPr>
              <w:t xml:space="preserve"> will you put in place to achieve your action plan?</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tc>
        <w:tc>
          <w:tcPr>
            <w:shd w:fill="auto" w:val="clear"/>
          </w:tcPr>
          <w:p w:rsidR="00000000" w:rsidDel="00000000" w:rsidP="00000000" w:rsidRDefault="00000000" w:rsidRPr="00000000" w14:paraId="000001BF">
            <w:pPr>
              <w:rPr>
                <w:color w:val="000000"/>
              </w:rPr>
            </w:pPr>
            <w:r w:rsidDel="00000000" w:rsidR="00000000" w:rsidRPr="00000000">
              <w:rPr>
                <w:rtl w:val="0"/>
              </w:rPr>
            </w:r>
          </w:p>
          <w:p w:rsidR="00000000" w:rsidDel="00000000" w:rsidP="00000000" w:rsidRDefault="00000000" w:rsidRPr="00000000" w14:paraId="000001C0">
            <w:pPr>
              <w:rPr>
                <w:color w:val="000000"/>
              </w:rPr>
            </w:pPr>
            <w:r w:rsidDel="00000000" w:rsidR="00000000" w:rsidRPr="00000000">
              <w:rPr>
                <w:rtl w:val="0"/>
              </w:rPr>
            </w:r>
          </w:p>
          <w:p w:rsidR="00000000" w:rsidDel="00000000" w:rsidP="00000000" w:rsidRDefault="00000000" w:rsidRPr="00000000" w14:paraId="000001C1">
            <w:pPr>
              <w:rPr>
                <w:color w:val="000000"/>
              </w:rPr>
            </w:pPr>
            <w:r w:rsidDel="00000000" w:rsidR="00000000" w:rsidRPr="00000000">
              <w:rPr>
                <w:rtl w:val="0"/>
              </w:rPr>
            </w:r>
          </w:p>
          <w:p w:rsidR="00000000" w:rsidDel="00000000" w:rsidP="00000000" w:rsidRDefault="00000000" w:rsidRPr="00000000" w14:paraId="000001C2">
            <w:pPr>
              <w:rPr>
                <w:color w:val="000000"/>
              </w:rPr>
            </w:pPr>
            <w:r w:rsidDel="00000000" w:rsidR="00000000" w:rsidRPr="00000000">
              <w:rPr>
                <w:rtl w:val="0"/>
              </w:rPr>
            </w:r>
          </w:p>
          <w:p w:rsidR="00000000" w:rsidDel="00000000" w:rsidP="00000000" w:rsidRDefault="00000000" w:rsidRPr="00000000" w14:paraId="000001C3">
            <w:pPr>
              <w:rPr>
                <w:color w:val="000000"/>
              </w:rPr>
            </w:pPr>
            <w:r w:rsidDel="00000000" w:rsidR="00000000" w:rsidRPr="00000000">
              <w:rPr>
                <w:rtl w:val="0"/>
              </w:rPr>
            </w:r>
          </w:p>
          <w:p w:rsidR="00000000" w:rsidDel="00000000" w:rsidP="00000000" w:rsidRDefault="00000000" w:rsidRPr="00000000" w14:paraId="000001C4">
            <w:pPr>
              <w:rPr>
                <w:color w:val="000000"/>
              </w:rPr>
            </w:pPr>
            <w:r w:rsidDel="00000000" w:rsidR="00000000" w:rsidRPr="00000000">
              <w:rPr>
                <w:rtl w:val="0"/>
              </w:rPr>
            </w:r>
          </w:p>
          <w:p w:rsidR="00000000" w:rsidDel="00000000" w:rsidP="00000000" w:rsidRDefault="00000000" w:rsidRPr="00000000" w14:paraId="000001C5">
            <w:pPr>
              <w:rPr>
                <w:color w:val="000000"/>
              </w:rPr>
            </w:pPr>
            <w:r w:rsidDel="00000000" w:rsidR="00000000" w:rsidRPr="00000000">
              <w:rPr>
                <w:rtl w:val="0"/>
              </w:rPr>
            </w:r>
          </w:p>
        </w:tc>
      </w:tr>
      <w:tr>
        <w:trPr>
          <w:cantSplit w:val="0"/>
          <w:trHeight w:val="1611" w:hRule="atLeast"/>
          <w:tblHeader w:val="0"/>
        </w:trPr>
        <w:tc>
          <w:tcPr>
            <w:shd w:fill="auto" w:val="clear"/>
          </w:tcPr>
          <w:p w:rsidR="00000000" w:rsidDel="00000000" w:rsidP="00000000" w:rsidRDefault="00000000" w:rsidRPr="00000000" w14:paraId="000001C6">
            <w:pPr>
              <w:rPr/>
            </w:pPr>
            <w:r w:rsidDel="00000000" w:rsidR="00000000" w:rsidRPr="00000000">
              <w:rPr>
                <w:b w:val="1"/>
                <w:rtl w:val="0"/>
              </w:rPr>
              <w:t xml:space="preserve">Supporting Documents:</w:t>
            </w:r>
            <w:r w:rsidDel="00000000" w:rsidR="00000000" w:rsidRPr="00000000">
              <w:rPr>
                <w:rtl w:val="0"/>
              </w:rPr>
              <w:t xml:space="preserve"> This action plan might reference or need to be considered alongside other school’s policies and procedures e.g. School Development Plan, Pupil Premium or Remissions policies. </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tc>
        <w:tc>
          <w:tcPr>
            <w:shd w:fill="auto" w:val="clear"/>
          </w:tcPr>
          <w:p w:rsidR="00000000" w:rsidDel="00000000" w:rsidP="00000000" w:rsidRDefault="00000000" w:rsidRPr="00000000" w14:paraId="000001C9">
            <w:pPr>
              <w:rPr>
                <w:color w:val="000000"/>
              </w:rPr>
            </w:pPr>
            <w:r w:rsidDel="00000000" w:rsidR="00000000" w:rsidRPr="00000000">
              <w:rPr>
                <w:rtl w:val="0"/>
              </w:rPr>
            </w:r>
          </w:p>
        </w:tc>
      </w:tr>
    </w:tbl>
    <w:p w:rsidR="00000000" w:rsidDel="00000000" w:rsidP="00000000" w:rsidRDefault="00000000" w:rsidRPr="00000000" w14:paraId="000001CA">
      <w:pPr>
        <w:widowControl w:val="0"/>
        <w:spacing w:after="0" w:lineRule="auto"/>
        <w:rPr>
          <w:sz w:val="32"/>
          <w:szCs w:val="32"/>
        </w:rPr>
      </w:pPr>
      <w:r w:rsidDel="00000000" w:rsidR="00000000" w:rsidRPr="00000000">
        <w:rPr>
          <w:rtl w:val="0"/>
        </w:rPr>
      </w:r>
    </w:p>
    <w:p w:rsidR="00000000" w:rsidDel="00000000" w:rsidP="00000000" w:rsidRDefault="00000000" w:rsidRPr="00000000" w14:paraId="000001CB">
      <w:pPr>
        <w:widowControl w:val="0"/>
        <w:spacing w:after="0" w:lineRule="auto"/>
        <w:rPr>
          <w:sz w:val="32"/>
          <w:szCs w:val="32"/>
        </w:rPr>
      </w:pPr>
      <w:r w:rsidDel="00000000" w:rsidR="00000000" w:rsidRPr="00000000">
        <w:rPr>
          <w:rtl w:val="0"/>
        </w:rPr>
      </w:r>
    </w:p>
    <w:p w:rsidR="00000000" w:rsidDel="00000000" w:rsidP="00000000" w:rsidRDefault="00000000" w:rsidRPr="00000000" w14:paraId="000001CC">
      <w:pPr>
        <w:widowControl w:val="0"/>
        <w:spacing w:after="0" w:lineRule="auto"/>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Budget, CPD and Partnerships</w:t>
      </w:r>
    </w:p>
    <w:p w:rsidR="00000000" w:rsidDel="00000000" w:rsidP="00000000" w:rsidRDefault="00000000" w:rsidRPr="00000000" w14:paraId="000001CD">
      <w:pPr>
        <w:rPr>
          <w:rFonts w:ascii="Calibri" w:cs="Calibri" w:eastAsia="Calibri" w:hAnsi="Calibri"/>
          <w:sz w:val="32"/>
          <w:szCs w:val="32"/>
        </w:rPr>
      </w:pPr>
      <w:r w:rsidDel="00000000" w:rsidR="00000000" w:rsidRPr="00000000">
        <w:rPr>
          <w:rtl w:val="0"/>
        </w:rPr>
      </w:r>
    </w:p>
    <w:tbl>
      <w:tblPr>
        <w:tblStyle w:val="Table13"/>
        <w:tblW w:w="1539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55"/>
        <w:gridCol w:w="2235"/>
        <w:tblGridChange w:id="0">
          <w:tblGrid>
            <w:gridCol w:w="13155"/>
            <w:gridCol w:w="2235"/>
          </w:tblGrid>
        </w:tblGridChange>
      </w:tblGrid>
      <w:tr>
        <w:trPr>
          <w:cantSplit w:val="0"/>
          <w:tblHeader w:val="0"/>
        </w:trPr>
        <w:tc>
          <w:tcPr>
            <w:tcBorders>
              <w:top w:color="000000" w:space="0" w:sz="0" w:val="nil"/>
              <w:left w:color="ffffff" w:space="0" w:sz="4" w:val="single"/>
              <w:bottom w:color="000000" w:space="0" w:sz="0" w:val="nil"/>
              <w:right w:color="ffffff" w:space="0" w:sz="4" w:val="single"/>
            </w:tcBorders>
            <w:shd w:fill="752eb0" w:val="clear"/>
          </w:tcPr>
          <w:p w:rsidR="00000000" w:rsidDel="00000000" w:rsidP="00000000" w:rsidRDefault="00000000" w:rsidRPr="00000000" w14:paraId="000001CE">
            <w:pPr>
              <w:rPr>
                <w:b w:val="1"/>
                <w:color w:val="ffffff"/>
                <w:sz w:val="24"/>
                <w:szCs w:val="24"/>
              </w:rPr>
            </w:pPr>
            <w:bookmarkStart w:colFirst="0" w:colLast="0" w:name="_heading=h.gjdgxs" w:id="0"/>
            <w:bookmarkEnd w:id="0"/>
            <w:r w:rsidDel="00000000" w:rsidR="00000000" w:rsidRPr="00000000">
              <w:rPr>
                <w:b w:val="1"/>
                <w:color w:val="ffffff"/>
                <w:sz w:val="24"/>
                <w:szCs w:val="24"/>
                <w:rtl w:val="0"/>
              </w:rPr>
              <w:t xml:space="preserve">Budget, CPD and Partnership Prompt:</w:t>
            </w:r>
          </w:p>
        </w:tc>
        <w:tc>
          <w:tcPr>
            <w:tcBorders>
              <w:bottom w:color="000000" w:space="0" w:sz="4" w:val="single"/>
            </w:tcBorders>
            <w:shd w:fill="7030a0" w:val="clear"/>
          </w:tcPr>
          <w:p w:rsidR="00000000" w:rsidDel="00000000" w:rsidP="00000000" w:rsidRDefault="00000000" w:rsidRPr="00000000" w14:paraId="000001CF">
            <w:pPr>
              <w:rPr>
                <w:b w:val="1"/>
                <w:color w:val="ffffff"/>
                <w:sz w:val="24"/>
                <w:szCs w:val="24"/>
              </w:rPr>
            </w:pPr>
            <w:r w:rsidDel="00000000" w:rsidR="00000000" w:rsidRPr="00000000">
              <w:rPr>
                <w:b w:val="1"/>
                <w:color w:val="ffffff"/>
                <w:sz w:val="24"/>
                <w:szCs w:val="24"/>
                <w:rtl w:val="0"/>
              </w:rPr>
              <w:t xml:space="preserve">Status</w:t>
            </w:r>
          </w:p>
        </w:tc>
      </w:tr>
      <w:tr>
        <w:trPr>
          <w:cantSplit w:val="0"/>
          <w:trHeight w:val="275" w:hRule="atLeast"/>
          <w:tblHeader w:val="0"/>
        </w:trPr>
        <w:tc>
          <w:tcPr/>
          <w:p w:rsidR="00000000" w:rsidDel="00000000" w:rsidP="00000000" w:rsidRDefault="00000000" w:rsidRPr="00000000" w14:paraId="000001D0">
            <w:pPr>
              <w:rPr>
                <w:color w:val="000000"/>
              </w:rPr>
            </w:pPr>
            <w:r w:rsidDel="00000000" w:rsidR="00000000" w:rsidRPr="00000000">
              <w:rPr>
                <w:color w:val="000000"/>
                <w:rtl w:val="0"/>
              </w:rPr>
              <w:t xml:space="preserve">Are all music lessons planned to use instruments/resources that are accessible and age appropriate to their students.</w:t>
            </w:r>
          </w:p>
        </w:tc>
        <w:tc>
          <w:tcPr>
            <w:tcBorders>
              <w:bottom w:color="000000" w:space="0" w:sz="4" w:val="single"/>
            </w:tcBorders>
          </w:tcPr>
          <w:p w:rsidR="00000000" w:rsidDel="00000000" w:rsidP="00000000" w:rsidRDefault="00000000" w:rsidRPr="00000000" w14:paraId="000001D1">
            <w:pPr>
              <w:rPr>
                <w:sz w:val="18"/>
                <w:szCs w:val="18"/>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1D2">
            <w:pPr>
              <w:rPr>
                <w:color w:val="000000"/>
              </w:rPr>
            </w:pPr>
            <w:r w:rsidDel="00000000" w:rsidR="00000000" w:rsidRPr="00000000">
              <w:rPr>
                <w:color w:val="000000"/>
                <w:rtl w:val="0"/>
              </w:rPr>
              <w:t xml:space="preserve">Do children have to share instruments to participate or is there enough equipment for each student to have their own?</w:t>
            </w:r>
          </w:p>
        </w:tc>
        <w:tc>
          <w:tcPr>
            <w:tcBorders>
              <w:bottom w:color="000000" w:space="0" w:sz="4" w:val="single"/>
            </w:tcBorders>
          </w:tcPr>
          <w:p w:rsidR="00000000" w:rsidDel="00000000" w:rsidP="00000000" w:rsidRDefault="00000000" w:rsidRPr="00000000" w14:paraId="000001D3">
            <w:pPr>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1D4">
            <w:pPr>
              <w:rPr>
                <w:color w:val="000000"/>
              </w:rPr>
            </w:pPr>
            <w:r w:rsidDel="00000000" w:rsidR="00000000" w:rsidRPr="00000000">
              <w:rPr>
                <w:color w:val="000000"/>
                <w:rtl w:val="0"/>
              </w:rPr>
              <w:t xml:space="preserve">Do children in all key stages have opportunities to listen to music from a range of cultures and traditions?</w:t>
            </w:r>
          </w:p>
        </w:tc>
        <w:tc>
          <w:tcPr>
            <w:tcBorders>
              <w:bottom w:color="000000" w:space="0" w:sz="4" w:val="single"/>
            </w:tcBorders>
          </w:tcPr>
          <w:p w:rsidR="00000000" w:rsidDel="00000000" w:rsidP="00000000" w:rsidRDefault="00000000" w:rsidRPr="00000000" w14:paraId="000001D5">
            <w:pPr>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1D6">
            <w:pPr>
              <w:rPr>
                <w:color w:val="000000"/>
              </w:rPr>
            </w:pPr>
            <w:r w:rsidDel="00000000" w:rsidR="00000000" w:rsidRPr="00000000">
              <w:rPr>
                <w:color w:val="000000"/>
                <w:rtl w:val="0"/>
              </w:rPr>
              <w:t xml:space="preserve">Does the school ensure that students eligible for pupil premium can engage in musical opportunities and tuition through this funding?</w:t>
            </w:r>
          </w:p>
        </w:tc>
        <w:tc>
          <w:tcPr/>
          <w:p w:rsidR="00000000" w:rsidDel="00000000" w:rsidP="00000000" w:rsidRDefault="00000000" w:rsidRPr="00000000" w14:paraId="000001D7">
            <w:pPr>
              <w:rPr>
                <w:color w:val="000000"/>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1D8">
            <w:pPr>
              <w:rPr>
                <w:color w:val="000000"/>
              </w:rPr>
            </w:pPr>
            <w:r w:rsidDel="00000000" w:rsidR="00000000" w:rsidRPr="00000000">
              <w:rPr>
                <w:color w:val="000000"/>
                <w:rtl w:val="0"/>
              </w:rPr>
              <w:t xml:space="preserve">Does the school provide any additional support through resources to enhance accessibility for children with additional needs?</w:t>
            </w:r>
          </w:p>
        </w:tc>
        <w:tc>
          <w:tcPr/>
          <w:p w:rsidR="00000000" w:rsidDel="00000000" w:rsidP="00000000" w:rsidRDefault="00000000" w:rsidRPr="00000000" w14:paraId="000001D9">
            <w:pPr>
              <w:rPr>
                <w:color w:val="000000"/>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1DA">
            <w:pPr>
              <w:rPr/>
            </w:pPr>
            <w:r w:rsidDel="00000000" w:rsidR="00000000" w:rsidRPr="00000000">
              <w:rPr>
                <w:color w:val="000000"/>
                <w:rtl w:val="0"/>
              </w:rPr>
              <w:t xml:space="preserve">Do Students have opportunities to listen to and interact with music from a wide range of cultures and traditions in all key stages including Western Classical Music, Popular contemporary Music and Traditional Music from around the world?</w:t>
            </w:r>
            <w:r w:rsidDel="00000000" w:rsidR="00000000" w:rsidRPr="00000000">
              <w:rPr>
                <w:rtl w:val="0"/>
              </w:rPr>
            </w:r>
          </w:p>
        </w:tc>
        <w:tc>
          <w:tcPr/>
          <w:p w:rsidR="00000000" w:rsidDel="00000000" w:rsidP="00000000" w:rsidRDefault="00000000" w:rsidRPr="00000000" w14:paraId="000001DB">
            <w:pPr>
              <w:rPr>
                <w:color w:val="000000"/>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1DC">
            <w:pPr>
              <w:rPr/>
            </w:pPr>
            <w:r w:rsidDel="00000000" w:rsidR="00000000" w:rsidRPr="00000000">
              <w:rPr>
                <w:rtl w:val="0"/>
              </w:rPr>
              <w:t xml:space="preserve">Do children have access to computers/Macs/iPads etc. which may be sourced from/be in another department?</w:t>
            </w:r>
          </w:p>
        </w:tc>
        <w:tc>
          <w:tcPr/>
          <w:p w:rsidR="00000000" w:rsidDel="00000000" w:rsidP="00000000" w:rsidRDefault="00000000" w:rsidRPr="00000000" w14:paraId="000001DD">
            <w:pPr>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1DE">
            <w:pPr>
              <w:rPr/>
            </w:pPr>
            <w:r w:rsidDel="00000000" w:rsidR="00000000" w:rsidRPr="00000000">
              <w:rPr>
                <w:rtl w:val="0"/>
              </w:rPr>
              <w:t xml:space="preserve">Is there are a range of instruments within the school, including whole class sets of instruments (loaned for free by the Music Service alongside WCIT tuition delivery)?</w:t>
            </w:r>
          </w:p>
        </w:tc>
        <w:tc>
          <w:tcPr/>
          <w:p w:rsidR="00000000" w:rsidDel="00000000" w:rsidP="00000000" w:rsidRDefault="00000000" w:rsidRPr="00000000" w14:paraId="000001DF">
            <w:pPr>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1E0">
            <w:pPr>
              <w:rPr/>
            </w:pPr>
            <w:r w:rsidDel="00000000" w:rsidR="00000000" w:rsidRPr="00000000">
              <w:rPr>
                <w:rtl w:val="0"/>
              </w:rPr>
              <w:t xml:space="preserve">Is there any dedicated space or practice rooms for 1-1/small group music tuition within the school?</w:t>
            </w:r>
          </w:p>
        </w:tc>
        <w:tc>
          <w:tcPr/>
          <w:p w:rsidR="00000000" w:rsidDel="00000000" w:rsidP="00000000" w:rsidRDefault="00000000" w:rsidRPr="00000000" w14:paraId="000001E1">
            <w:pPr>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1E2">
            <w:pPr>
              <w:rPr/>
            </w:pPr>
            <w:r w:rsidDel="00000000" w:rsidR="00000000" w:rsidRPr="00000000">
              <w:rPr>
                <w:rtl w:val="0"/>
              </w:rPr>
              <w:t xml:space="preserve">Is there a designated budget to support music making in school?</w:t>
            </w:r>
          </w:p>
        </w:tc>
        <w:tc>
          <w:tcPr/>
          <w:p w:rsidR="00000000" w:rsidDel="00000000" w:rsidP="00000000" w:rsidRDefault="00000000" w:rsidRPr="00000000" w14:paraId="000001E3">
            <w:pPr>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1E4">
            <w:pPr>
              <w:rPr/>
            </w:pPr>
            <w:r w:rsidDel="00000000" w:rsidR="00000000" w:rsidRPr="00000000">
              <w:rPr>
                <w:rtl w:val="0"/>
              </w:rPr>
              <w:t xml:space="preserve">Does the lead member of staff for music undertake music specific CPD every year and access the offer of CPD from the York Music Hub?</w:t>
            </w:r>
          </w:p>
        </w:tc>
        <w:tc>
          <w:tcPr/>
          <w:p w:rsidR="00000000" w:rsidDel="00000000" w:rsidP="00000000" w:rsidRDefault="00000000" w:rsidRPr="00000000" w14:paraId="000001E5">
            <w:pPr>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1E6">
            <w:pPr>
              <w:rPr>
                <w:color w:val="000000"/>
              </w:rPr>
            </w:pPr>
            <w:r w:rsidDel="00000000" w:rsidR="00000000" w:rsidRPr="00000000">
              <w:rPr>
                <w:rtl w:val="0"/>
              </w:rPr>
              <w:t xml:space="preserve">Does the lead member of staff share the learning to upskill staff members within their own department or across the school as a result of their CPD attendance?</w:t>
            </w:r>
            <w:r w:rsidDel="00000000" w:rsidR="00000000" w:rsidRPr="00000000">
              <w:rPr>
                <w:rtl w:val="0"/>
              </w:rPr>
            </w:r>
          </w:p>
        </w:tc>
        <w:tc>
          <w:tcPr/>
          <w:p w:rsidR="00000000" w:rsidDel="00000000" w:rsidP="00000000" w:rsidRDefault="00000000" w:rsidRPr="00000000" w14:paraId="000001E7">
            <w:pPr>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1E8">
            <w:pPr>
              <w:rPr/>
            </w:pPr>
            <w:r w:rsidDel="00000000" w:rsidR="00000000" w:rsidRPr="00000000">
              <w:rPr>
                <w:rtl w:val="0"/>
              </w:rPr>
              <w:t xml:space="preserve">Can the school demonstrate that it is using arts and cultural professionals and organisations to support the delivery of quality provision? </w:t>
            </w:r>
          </w:p>
        </w:tc>
        <w:tc>
          <w:tcPr/>
          <w:p w:rsidR="00000000" w:rsidDel="00000000" w:rsidP="00000000" w:rsidRDefault="00000000" w:rsidRPr="00000000" w14:paraId="000001E9">
            <w:pPr>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1EA">
            <w:pPr>
              <w:rPr/>
            </w:pPr>
            <w:r w:rsidDel="00000000" w:rsidR="00000000" w:rsidRPr="00000000">
              <w:rPr>
                <w:rtl w:val="0"/>
              </w:rPr>
              <w:t xml:space="preserve">Does the school explore opportunities to work in partnership with other schools/ settings?</w:t>
            </w:r>
          </w:p>
        </w:tc>
        <w:tc>
          <w:tcPr/>
          <w:p w:rsidR="00000000" w:rsidDel="00000000" w:rsidP="00000000" w:rsidRDefault="00000000" w:rsidRPr="00000000" w14:paraId="000001EB">
            <w:pPr>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1EC">
            <w:pPr>
              <w:rPr>
                <w:color w:val="000000"/>
              </w:rPr>
            </w:pPr>
            <w:r w:rsidDel="00000000" w:rsidR="00000000" w:rsidRPr="00000000">
              <w:rPr>
                <w:color w:val="000000"/>
                <w:rtl w:val="0"/>
              </w:rPr>
              <w:t xml:space="preserve">Does the school have any accreditation for its arts and cultural activity? E.g Music mark membership or Arts Award or Artsmark? </w:t>
            </w:r>
          </w:p>
        </w:tc>
        <w:tc>
          <w:tcPr/>
          <w:p w:rsidR="00000000" w:rsidDel="00000000" w:rsidP="00000000" w:rsidRDefault="00000000" w:rsidRPr="00000000" w14:paraId="000001ED">
            <w:pPr>
              <w:rPr>
                <w:color w:val="000000"/>
              </w:rPr>
            </w:pPr>
            <w:r w:rsidDel="00000000" w:rsidR="00000000" w:rsidRPr="00000000">
              <w:rPr>
                <w:rtl w:val="0"/>
              </w:rPr>
            </w:r>
          </w:p>
        </w:tc>
      </w:tr>
    </w:tbl>
    <w:p w:rsidR="00000000" w:rsidDel="00000000" w:rsidP="00000000" w:rsidRDefault="00000000" w:rsidRPr="00000000" w14:paraId="000001EE">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EF">
      <w:pPr>
        <w:rPr>
          <w:sz w:val="32"/>
          <w:szCs w:val="32"/>
        </w:rPr>
      </w:pPr>
      <w:r w:rsidDel="00000000" w:rsidR="00000000" w:rsidRPr="00000000">
        <w:rPr>
          <w:rtl w:val="0"/>
        </w:rPr>
      </w:r>
    </w:p>
    <w:p w:rsidR="00000000" w:rsidDel="00000000" w:rsidP="00000000" w:rsidRDefault="00000000" w:rsidRPr="00000000" w14:paraId="000001F0">
      <w:pPr>
        <w:rPr>
          <w:sz w:val="32"/>
          <w:szCs w:val="32"/>
        </w:rPr>
      </w:pPr>
      <w:r w:rsidDel="00000000" w:rsidR="00000000" w:rsidRPr="00000000">
        <w:rPr>
          <w:rtl w:val="0"/>
        </w:rPr>
      </w:r>
    </w:p>
    <w:p w:rsidR="00000000" w:rsidDel="00000000" w:rsidP="00000000" w:rsidRDefault="00000000" w:rsidRPr="00000000" w14:paraId="000001F1">
      <w:pPr>
        <w:rPr>
          <w:sz w:val="32"/>
          <w:szCs w:val="32"/>
        </w:rPr>
      </w:pPr>
      <w:r w:rsidDel="00000000" w:rsidR="00000000" w:rsidRPr="00000000">
        <w:rPr>
          <w:rtl w:val="0"/>
        </w:rPr>
      </w:r>
    </w:p>
    <w:p w:rsidR="00000000" w:rsidDel="00000000" w:rsidP="00000000" w:rsidRDefault="00000000" w:rsidRPr="00000000" w14:paraId="000001F2">
      <w:pPr>
        <w:rPr>
          <w:sz w:val="32"/>
          <w:szCs w:val="32"/>
        </w:rPr>
      </w:pPr>
      <w:r w:rsidDel="00000000" w:rsidR="00000000" w:rsidRPr="00000000">
        <w:rPr>
          <w:rtl w:val="0"/>
        </w:rPr>
      </w:r>
    </w:p>
    <w:p w:rsidR="00000000" w:rsidDel="00000000" w:rsidP="00000000" w:rsidRDefault="00000000" w:rsidRPr="00000000" w14:paraId="000001F3">
      <w:pPr>
        <w:rPr>
          <w:sz w:val="32"/>
          <w:szCs w:val="32"/>
        </w:rPr>
      </w:pPr>
      <w:r w:rsidDel="00000000" w:rsidR="00000000" w:rsidRPr="00000000">
        <w:rPr>
          <w:rtl w:val="0"/>
        </w:rPr>
      </w:r>
    </w:p>
    <w:p w:rsidR="00000000" w:rsidDel="00000000" w:rsidP="00000000" w:rsidRDefault="00000000" w:rsidRPr="00000000" w14:paraId="000001F4">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Appendix 1 – Useful Resources for Teachers.</w:t>
      </w:r>
    </w:p>
    <w:tbl>
      <w:tblPr>
        <w:tblStyle w:val="Table14"/>
        <w:tblW w:w="14748.0" w:type="dxa"/>
        <w:jc w:val="left"/>
        <w:tblInd w:w="-1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748"/>
        <w:tblGridChange w:id="0">
          <w:tblGrid>
            <w:gridCol w:w="14748"/>
          </w:tblGrid>
        </w:tblGridChange>
      </w:tblGrid>
      <w:tr>
        <w:trPr>
          <w:cantSplit w:val="0"/>
          <w:trHeight w:val="339" w:hRule="atLeast"/>
          <w:tblHeader w:val="0"/>
        </w:trPr>
        <w:tc>
          <w:tcPr>
            <w:shd w:fill="752eb0" w:val="clear"/>
          </w:tcPr>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i w:val="0"/>
                <w:smallCaps w:val="0"/>
                <w:strike w:val="0"/>
                <w:color w:val="ffffff"/>
                <w:sz w:val="22"/>
                <w:szCs w:val="22"/>
                <w:u w:val="none"/>
                <w:shd w:fill="auto" w:val="clear"/>
                <w:vertAlign w:val="baseline"/>
                <w:rtl w:val="0"/>
              </w:rPr>
              <w:t xml:space="preserve">Useful Resources for Schools</w:t>
            </w:r>
          </w:p>
        </w:tc>
      </w:tr>
      <w:tr>
        <w:trPr>
          <w:cantSplit w:val="0"/>
          <w:trHeight w:val="1958" w:hRule="atLeast"/>
          <w:tblHeader w:val="0"/>
        </w:trPr>
        <w:tc>
          <w:tcPr/>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Classroom 200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200 Pieces of classical music for Primary schools with all the accompanying teaching resources </w:t>
            </w:r>
            <w:hyperlink r:id="rId16">
              <w:r w:rsidDel="00000000" w:rsidR="00000000" w:rsidRPr="00000000">
                <w:rPr>
                  <w:rFonts w:ascii="Calibri" w:cs="Calibri" w:eastAsia="Calibri" w:hAnsi="Calibri"/>
                  <w:b w:val="0"/>
                  <w:i w:val="0"/>
                  <w:smallCaps w:val="0"/>
                  <w:strike w:val="0"/>
                  <w:color w:val="0066ff"/>
                  <w:sz w:val="22"/>
                  <w:szCs w:val="22"/>
                  <w:u w:val="single"/>
                  <w:shd w:fill="auto" w:val="clear"/>
                  <w:vertAlign w:val="baseline"/>
                  <w:rtl w:val="0"/>
                </w:rPr>
                <w:t xml:space="preserve">https://www.classroom200.org/login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BBC 10 Pieces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High quality resources for Primary and Secondary schools </w:t>
            </w:r>
          </w:p>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17">
              <w:r w:rsidDel="00000000" w:rsidR="00000000" w:rsidRPr="00000000">
                <w:rPr>
                  <w:rFonts w:ascii="Calibri" w:cs="Calibri" w:eastAsia="Calibri" w:hAnsi="Calibri"/>
                  <w:b w:val="0"/>
                  <w:i w:val="0"/>
                  <w:smallCaps w:val="0"/>
                  <w:strike w:val="0"/>
                  <w:color w:val="0066ff"/>
                  <w:sz w:val="22"/>
                  <w:szCs w:val="22"/>
                  <w:u w:val="single"/>
                  <w:shd w:fill="auto" w:val="clear"/>
                  <w:vertAlign w:val="baseline"/>
                  <w:rtl w:val="0"/>
                </w:rPr>
                <w:t xml:space="preserve">www.bbc.co.uk/tenpieces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Sing Up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Vocal resources and primary c</w:t>
            </w:r>
            <w:r w:rsidDel="00000000" w:rsidR="00000000" w:rsidRPr="00000000">
              <w:rPr>
                <w:rtl w:val="0"/>
              </w:rPr>
              <w:t xml:space="preserve">urriculum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your school (annual membership required - </w:t>
            </w:r>
            <w:r w:rsidDel="00000000" w:rsidR="00000000" w:rsidRPr="00000000">
              <w:rPr>
                <w:rtl w:val="0"/>
              </w:rPr>
              <w:t xml:space="preserve">YMH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can hel</w:t>
            </w:r>
            <w:r w:rsidDel="00000000" w:rsidR="00000000" w:rsidRPr="00000000">
              <w:rPr>
                <w:rtl w:val="0"/>
              </w:rPr>
              <w:t xml:space="preserve">p with funding thi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18">
              <w:r w:rsidDel="00000000" w:rsidR="00000000" w:rsidRPr="00000000">
                <w:rPr>
                  <w:rFonts w:ascii="Calibri" w:cs="Calibri" w:eastAsia="Calibri" w:hAnsi="Calibri"/>
                  <w:b w:val="0"/>
                  <w:i w:val="0"/>
                  <w:smallCaps w:val="0"/>
                  <w:strike w:val="0"/>
                  <w:color w:val="0066ff"/>
                  <w:sz w:val="22"/>
                  <w:szCs w:val="22"/>
                  <w:u w:val="single"/>
                  <w:shd w:fill="auto" w:val="clear"/>
                  <w:vertAlign w:val="baseline"/>
                  <w:rtl w:val="0"/>
                </w:rPr>
                <w:t xml:space="preserve">www.singup.org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Out of the Ark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A collection of songbooks for schools, including: musicals, assembly songbooks, nativities and leavers’ songs, class assemblies, sing-along stories and curriculum-based learning. </w:t>
            </w:r>
          </w:p>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66ff"/>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66ff"/>
                <w:sz w:val="22"/>
                <w:szCs w:val="22"/>
                <w:u w:val="single"/>
                <w:shd w:fill="auto" w:val="clear"/>
                <w:vertAlign w:val="baseline"/>
                <w:rtl w:val="0"/>
              </w:rPr>
              <w:t xml:space="preserve">www.outoftheark.co.uk</w:t>
            </w:r>
          </w:p>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TES Collection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Resources linked to lesson planning, creative and cross-curricular for EYFS, KS1 and KS2</w:t>
            </w:r>
          </w:p>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66ff"/>
                <w:sz w:val="22"/>
                <w:szCs w:val="22"/>
                <w:u w:val="single"/>
                <w:shd w:fill="auto" w:val="clear"/>
                <w:vertAlign w:val="baseline"/>
                <w:rtl w:val="0"/>
              </w:rPr>
              <w:t xml:space="preserve">www.tes.com/articles/tes-collection-music-top-20</w:t>
            </w:r>
            <w:r w:rsidDel="00000000" w:rsidR="00000000" w:rsidRPr="00000000">
              <w:rPr>
                <w:rtl w:val="0"/>
              </w:rPr>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Music Express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An online resource for EYFS and Primary teachers </w:t>
            </w:r>
          </w:p>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66ff"/>
                <w:sz w:val="22"/>
                <w:szCs w:val="22"/>
                <w:u w:val="single"/>
                <w:shd w:fill="auto" w:val="clear"/>
                <w:vertAlign w:val="baseline"/>
                <w:rtl w:val="0"/>
              </w:rPr>
              <w:t xml:space="preserve">https://subscriptions.collins.co.uk</w:t>
            </w:r>
            <w:r w:rsidDel="00000000" w:rsidR="00000000" w:rsidRPr="00000000">
              <w:rPr>
                <w:rtl w:val="0"/>
              </w:rPr>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Musical Futures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A wide collection of resources to help deliver music in the classroom</w:t>
            </w:r>
          </w:p>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19">
              <w:r w:rsidDel="00000000" w:rsidR="00000000" w:rsidRPr="00000000">
                <w:rPr>
                  <w:rFonts w:ascii="Calibri" w:cs="Calibri" w:eastAsia="Calibri" w:hAnsi="Calibri"/>
                  <w:b w:val="0"/>
                  <w:i w:val="0"/>
                  <w:smallCaps w:val="0"/>
                  <w:strike w:val="0"/>
                  <w:color w:val="0066ff"/>
                  <w:sz w:val="22"/>
                  <w:szCs w:val="22"/>
                  <w:u w:val="single"/>
                  <w:shd w:fill="auto" w:val="clear"/>
                  <w:vertAlign w:val="baseline"/>
                  <w:rtl w:val="0"/>
                </w:rPr>
                <w:t xml:space="preserve">www.musicalfutures.org</w:t>
              </w:r>
            </w:hyperlink>
            <w:r w:rsidDel="00000000" w:rsidR="00000000" w:rsidRPr="00000000">
              <w:rPr>
                <w:rFonts w:ascii="Calibri" w:cs="Calibri" w:eastAsia="Calibri" w:hAnsi="Calibri"/>
                <w:b w:val="0"/>
                <w:i w:val="0"/>
                <w:smallCaps w:val="0"/>
                <w:strike w:val="0"/>
                <w:color w:val="0066ff"/>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Garage Band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Apple’s leading digital music-making tool </w:t>
            </w:r>
          </w:p>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66ff"/>
                <w:sz w:val="22"/>
                <w:szCs w:val="22"/>
                <w:u w:val="single"/>
                <w:shd w:fill="auto" w:val="clear"/>
                <w:vertAlign w:val="baseline"/>
                <w:rtl w:val="0"/>
              </w:rPr>
              <w:t xml:space="preserve">www.apple.com/mac/garageband</w:t>
            </w:r>
            <w:r w:rsidDel="00000000" w:rsidR="00000000" w:rsidRPr="00000000">
              <w:rPr>
                <w:rtl w:val="0"/>
              </w:rPr>
            </w:r>
          </w:p>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Music Mark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The National Association for Music Education </w:t>
            </w:r>
          </w:p>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66ff"/>
                <w:sz w:val="22"/>
                <w:szCs w:val="22"/>
                <w:u w:val="single"/>
                <w:shd w:fill="auto" w:val="clear"/>
                <w:vertAlign w:val="baseline"/>
              </w:rPr>
            </w:pPr>
            <w:hyperlink r:id="rId20">
              <w:r w:rsidDel="00000000" w:rsidR="00000000" w:rsidRPr="00000000">
                <w:rPr>
                  <w:rFonts w:ascii="Calibri" w:cs="Calibri" w:eastAsia="Calibri" w:hAnsi="Calibri"/>
                  <w:b w:val="0"/>
                  <w:i w:val="0"/>
                  <w:smallCaps w:val="0"/>
                  <w:strike w:val="0"/>
                  <w:color w:val="0066ff"/>
                  <w:sz w:val="22"/>
                  <w:szCs w:val="22"/>
                  <w:u w:val="single"/>
                  <w:shd w:fill="auto" w:val="clear"/>
                  <w:vertAlign w:val="baseline"/>
                  <w:rtl w:val="0"/>
                </w:rPr>
                <w:t xml:space="preserve">www.musicmark.org.uk</w:t>
              </w:r>
            </w:hyperlink>
            <w:r w:rsidDel="00000000" w:rsidR="00000000" w:rsidRPr="00000000">
              <w:rPr>
                <w:rFonts w:ascii="Calibri" w:cs="Calibri" w:eastAsia="Calibri" w:hAnsi="Calibri"/>
                <w:b w:val="0"/>
                <w:i w:val="0"/>
                <w:smallCaps w:val="0"/>
                <w:strike w:val="0"/>
                <w:color w:val="0066ff"/>
                <w:sz w:val="22"/>
                <w:szCs w:val="22"/>
                <w:u w:val="single"/>
                <w:shd w:fill="auto" w:val="clear"/>
                <w:vertAlign w:val="baseline"/>
                <w:rtl w:val="0"/>
              </w:rPr>
              <w:t xml:space="preserve"> </w:t>
            </w:r>
          </w:p>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Incorporated Society of Musicians (ISM)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Professional body for musicians and subject association for music</w:t>
            </w:r>
          </w:p>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66ff"/>
                <w:sz w:val="22"/>
                <w:szCs w:val="22"/>
                <w:u w:val="single"/>
                <w:shd w:fill="auto" w:val="clear"/>
                <w:vertAlign w:val="baseline"/>
                <w:rtl w:val="0"/>
              </w:rPr>
              <w:t xml:space="preserve">www.ism.org</w:t>
            </w:r>
            <w:r w:rsidDel="00000000" w:rsidR="00000000" w:rsidRPr="00000000">
              <w:rPr>
                <w:rtl w:val="0"/>
              </w:rPr>
            </w:r>
          </w:p>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Musical Contexts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provides teachers with quality, "ready to use", tried and tested and professionally presented resources for use in the primary and secondary music classroom. </w:t>
            </w:r>
            <w:hyperlink r:id="rId21">
              <w:r w:rsidDel="00000000" w:rsidR="00000000" w:rsidRPr="00000000">
                <w:rPr>
                  <w:rFonts w:ascii="Calibri" w:cs="Calibri" w:eastAsia="Calibri" w:hAnsi="Calibri"/>
                  <w:b w:val="0"/>
                  <w:i w:val="0"/>
                  <w:smallCaps w:val="0"/>
                  <w:strike w:val="0"/>
                  <w:color w:val="0066ff"/>
                  <w:sz w:val="22"/>
                  <w:szCs w:val="22"/>
                  <w:u w:val="single"/>
                  <w:shd w:fill="auto" w:val="clear"/>
                  <w:vertAlign w:val="baseline"/>
                  <w:rtl w:val="0"/>
                </w:rPr>
                <w:t xml:space="preserve">www.musicalcontexts.co.uk</w:t>
              </w:r>
            </w:hyperlink>
            <w:r w:rsidDel="00000000" w:rsidR="00000000" w:rsidRPr="00000000">
              <w:rPr>
                <w:rtl w:val="0"/>
              </w:rPr>
            </w:r>
          </w:p>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0D">
      <w:pPr>
        <w:rPr>
          <w:rFonts w:ascii="Calibri" w:cs="Calibri" w:eastAsia="Calibri" w:hAnsi="Calibri"/>
          <w:sz w:val="32"/>
          <w:szCs w:val="32"/>
        </w:rPr>
      </w:pPr>
      <w:r w:rsidDel="00000000" w:rsidR="00000000" w:rsidRPr="00000000">
        <w:rPr>
          <w:rtl w:val="0"/>
        </w:rPr>
      </w:r>
    </w:p>
    <w:sectPr>
      <w:footerReference r:id="rId22" w:type="default"/>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Calibri" w:cs="Calibri" w:eastAsia="Calibri" w:hAnsi="Calibri"/>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Arial" w:cs="Arial" w:eastAsia="Arial" w:hAnsi="Arial"/>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Arial" w:cs="Arial" w:eastAsia="Arial" w:hAnsi="Arial"/>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54.0" w:type="dxa"/>
        <w:left w:w="108.0" w:type="dxa"/>
        <w:bottom w:w="0.0" w:type="dxa"/>
        <w:right w:w="8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54.0" w:type="dxa"/>
        <w:left w:w="108.0" w:type="dxa"/>
        <w:bottom w:w="0.0" w:type="dxa"/>
        <w:right w:w="7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54.0" w:type="dxa"/>
        <w:left w:w="108.0" w:type="dxa"/>
        <w:bottom w:w="0.0" w:type="dxa"/>
        <w:right w:w="80.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musicmark.org.uk" TargetMode="External"/><Relationship Id="rId11" Type="http://schemas.openxmlformats.org/officeDocument/2006/relationships/image" Target="media/image5.png"/><Relationship Id="rId22" Type="http://schemas.openxmlformats.org/officeDocument/2006/relationships/footer" Target="footer1.xml"/><Relationship Id="rId10" Type="http://schemas.openxmlformats.org/officeDocument/2006/relationships/image" Target="media/image4.png"/><Relationship Id="rId21" Type="http://schemas.openxmlformats.org/officeDocument/2006/relationships/hyperlink" Target="http://www.musicalcontexts.co.uk" TargetMode="External"/><Relationship Id="rId13" Type="http://schemas.openxmlformats.org/officeDocument/2006/relationships/image" Target="media/image7.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sets.publishing.service.gov.uk/government/uploads/system/uploads/attachment_data/file/1086619/The_Power_of_Music_to_Change_Lives.pdf" TargetMode="External"/><Relationship Id="rId15" Type="http://schemas.openxmlformats.org/officeDocument/2006/relationships/image" Target="media/image3.png"/><Relationship Id="rId14" Type="http://schemas.openxmlformats.org/officeDocument/2006/relationships/image" Target="media/image8.png"/><Relationship Id="rId17" Type="http://schemas.openxmlformats.org/officeDocument/2006/relationships/hyperlink" Target="http://www.bbc.co.uk/tenpieces" TargetMode="External"/><Relationship Id="rId16" Type="http://schemas.openxmlformats.org/officeDocument/2006/relationships/hyperlink" Target="https://www.classroom200.org/login" TargetMode="External"/><Relationship Id="rId5" Type="http://schemas.openxmlformats.org/officeDocument/2006/relationships/styles" Target="styles.xml"/><Relationship Id="rId19" Type="http://schemas.openxmlformats.org/officeDocument/2006/relationships/hyperlink" Target="http://www.musicalfutures.org" TargetMode="External"/><Relationship Id="rId6" Type="http://schemas.openxmlformats.org/officeDocument/2006/relationships/customXml" Target="../customXML/item1.xml"/><Relationship Id="rId18" Type="http://schemas.openxmlformats.org/officeDocument/2006/relationships/hyperlink" Target="http://www.singup.org" TargetMode="Externa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FGh7MakT4QNHyl9/PjApHY1+HQ==">CgMxLjAyCGguZ2pkZ3hzOAByITFmV043YmVrcXgxaTYxaWtqaDBQNzZEOWMxVGZVZkZlSg==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